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17" w:after="0" w:line="240" w:lineRule="auto"/>
        <w:ind w:right="1257"/>
        <w:jc w:val="center"/>
        <w:rPr>
          <w:rFonts w:ascii="Calibri" w:hAnsi="Calibri" w:eastAsia="Times New Roman" w:cs="Times New Roman"/>
          <w:b/>
          <w:sz w:val="28"/>
        </w:rPr>
      </w:pPr>
      <w:bookmarkStart w:id="0" w:name="_GoBack"/>
      <w:bookmarkEnd w:id="0"/>
      <w:r>
        <w:rPr>
          <w:rFonts w:ascii="Calibri" w:hAnsi="Calibri" w:eastAsia="Times New Roman" w:cs="Times New Roman"/>
          <w:b/>
          <w:sz w:val="28"/>
        </w:rPr>
        <w:t>Klauzula</w:t>
      </w:r>
      <w:r>
        <w:rPr>
          <w:rFonts w:ascii="Calibri" w:hAnsi="Calibri" w:eastAsia="Times New Roman" w:cs="Times New Roman"/>
          <w:b/>
          <w:spacing w:val="-8"/>
          <w:sz w:val="28"/>
        </w:rPr>
        <w:t xml:space="preserve"> </w:t>
      </w:r>
      <w:r>
        <w:rPr>
          <w:rFonts w:ascii="Calibri" w:hAnsi="Calibri" w:eastAsia="Times New Roman" w:cs="Times New Roman"/>
          <w:b/>
          <w:sz w:val="28"/>
        </w:rPr>
        <w:t>informacyjna</w:t>
      </w:r>
      <w:r>
        <w:rPr>
          <w:rFonts w:ascii="Calibri" w:hAnsi="Calibri" w:eastAsia="Times New Roman" w:cs="Times New Roman"/>
          <w:b/>
          <w:spacing w:val="-5"/>
          <w:sz w:val="28"/>
        </w:rPr>
        <w:t xml:space="preserve"> </w:t>
      </w:r>
      <w:r>
        <w:rPr>
          <w:rFonts w:ascii="Calibri" w:hAnsi="Calibri" w:eastAsia="Times New Roman" w:cs="Times New Roman"/>
          <w:b/>
          <w:sz w:val="28"/>
        </w:rPr>
        <w:t>dotycząca</w:t>
      </w:r>
      <w:r>
        <w:rPr>
          <w:rFonts w:ascii="Calibri" w:hAnsi="Calibri" w:eastAsia="Times New Roman" w:cs="Times New Roman"/>
          <w:b/>
          <w:spacing w:val="-7"/>
          <w:sz w:val="28"/>
        </w:rPr>
        <w:t xml:space="preserve"> </w:t>
      </w:r>
      <w:r>
        <w:rPr>
          <w:rFonts w:ascii="Calibri" w:hAnsi="Calibri" w:eastAsia="Times New Roman" w:cs="Times New Roman"/>
          <w:b/>
          <w:sz w:val="28"/>
        </w:rPr>
        <w:t>przetwarzania</w:t>
      </w:r>
      <w:r>
        <w:rPr>
          <w:rFonts w:ascii="Calibri" w:hAnsi="Calibri" w:eastAsia="Times New Roman" w:cs="Times New Roman"/>
          <w:b/>
          <w:spacing w:val="-6"/>
          <w:sz w:val="28"/>
        </w:rPr>
        <w:t xml:space="preserve"> </w:t>
      </w:r>
      <w:r>
        <w:rPr>
          <w:rFonts w:ascii="Calibri" w:hAnsi="Calibri" w:eastAsia="Times New Roman" w:cs="Times New Roman"/>
          <w:b/>
          <w:sz w:val="28"/>
        </w:rPr>
        <w:t>danych</w:t>
      </w:r>
      <w:r>
        <w:rPr>
          <w:rFonts w:ascii="Calibri" w:hAnsi="Calibri" w:eastAsia="Times New Roman" w:cs="Times New Roman"/>
          <w:b/>
          <w:spacing w:val="-6"/>
          <w:sz w:val="28"/>
        </w:rPr>
        <w:t xml:space="preserve"> </w:t>
      </w:r>
      <w:r>
        <w:rPr>
          <w:rFonts w:ascii="Calibri" w:hAnsi="Calibri" w:eastAsia="Times New Roman" w:cs="Times New Roman"/>
          <w:b/>
          <w:spacing w:val="-2"/>
          <w:sz w:val="28"/>
        </w:rPr>
        <w:t>osobowych</w:t>
      </w:r>
    </w:p>
    <w:p>
      <w:pPr>
        <w:widowControl w:val="0"/>
        <w:autoSpaceDE w:val="0"/>
        <w:autoSpaceDN w:val="0"/>
        <w:spacing w:before="1" w:after="0" w:line="240" w:lineRule="auto"/>
        <w:rPr>
          <w:rFonts w:ascii="Calibri" w:hAnsi="Calibri" w:eastAsia="Calibri" w:cs="Calibri"/>
          <w:b/>
          <w:sz w:val="23"/>
        </w:rPr>
      </w:pPr>
    </w:p>
    <w:p>
      <w:pPr>
        <w:widowControl w:val="0"/>
        <w:autoSpaceDE w:val="0"/>
        <w:autoSpaceDN w:val="0"/>
        <w:spacing w:after="0" w:line="240" w:lineRule="auto"/>
        <w:ind w:left="776"/>
        <w:outlineLvl w:val="0"/>
        <w:rPr>
          <w:rFonts w:hint="default" w:ascii="Calibri" w:hAnsi="Calibri" w:eastAsia="Calibri" w:cs="Calibri"/>
          <w:b/>
          <w:bCs/>
          <w:lang w:val="pl-PL"/>
        </w:rPr>
      </w:pPr>
      <w:r>
        <w:rPr>
          <w:rFonts w:ascii="Calibri" w:hAnsi="Calibri" w:eastAsia="Calibri" w:cs="Calibri"/>
          <w:b/>
          <w:bCs/>
        </w:rPr>
        <w:t>Świadczenie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</w:rPr>
        <w:t>–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hint="default" w:ascii="Calibri" w:hAnsi="Calibri" w:eastAsia="Calibri" w:cs="Calibri"/>
          <w:b/>
          <w:bCs/>
          <w:spacing w:val="-3"/>
          <w:lang w:val="pl-PL"/>
        </w:rPr>
        <w:t>dodatek dla gospodarstw domowych z tytułu wykorzystania niektórych źródeł ciepła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Calibri" w:hAnsi="Calibri" w:eastAsia="Calibri" w:cs="Calibri"/>
          <w:b/>
        </w:rPr>
      </w:pPr>
    </w:p>
    <w:p>
      <w:pPr>
        <w:widowControl w:val="0"/>
        <w:autoSpaceDE w:val="0"/>
        <w:autoSpaceDN w:val="0"/>
        <w:spacing w:after="0" w:line="240" w:lineRule="auto"/>
        <w:ind w:left="416" w:right="850" w:firstLine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na podstawie art. 13 ust. 1 i ust. 2 rozporządzenia Parlamentu Europejskiego i Rady (UE) 2016/679 z dnia 27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kwietnia 2016 r. w sprawie ochrony osób fizycznych w związku z przetwarzaniem danych osobowych i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w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</w:rPr>
        <w:t>sprawie swobodnego przepływu takich danych oraz uchylenia dyrektywy 95/46/WE (ogólne rozporządzenie o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</w:rPr>
        <w:t>ochronie danych) (Dz. Urz. UE L 119 z 04.05.2016 r.), dalej zwanego „RODO</w:t>
      </w:r>
      <w:r>
        <w:rPr>
          <w:rFonts w:ascii="Calibri" w:hAnsi="Calibri" w:eastAsia="Calibri" w:cs="Calibri"/>
          <w:vertAlign w:val="superscript"/>
        </w:rPr>
        <w:t>”</w:t>
      </w:r>
      <w:r>
        <w:rPr>
          <w:rFonts w:ascii="Calibri" w:hAnsi="Calibri" w:eastAsia="Calibri" w:cs="Calibri"/>
        </w:rPr>
        <w:t>, niniejszym informuje się, że:</w:t>
      </w:r>
    </w:p>
    <w:p>
      <w:pPr>
        <w:widowControl w:val="0"/>
        <w:autoSpaceDE w:val="0"/>
        <w:autoSpaceDN w:val="0"/>
        <w:spacing w:before="11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Dane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Administratora</w:t>
      </w:r>
    </w:p>
    <w:p>
      <w:pPr>
        <w:widowControl w:val="0"/>
        <w:autoSpaceDE w:val="0"/>
        <w:autoSpaceDN w:val="0"/>
        <w:spacing w:after="0" w:line="240" w:lineRule="auto"/>
        <w:ind w:left="1135" w:right="85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Administratorem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Państwa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danych osobowych jest: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Burmistrz Gminy Piaski, adres: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Urząd Miejski w Piaskach, ul. Lubelska 77, 21-050 Piaski.</w:t>
      </w:r>
    </w:p>
    <w:p>
      <w:pPr>
        <w:widowControl w:val="0"/>
        <w:autoSpaceDE w:val="0"/>
        <w:autoSpaceDN w:val="0"/>
        <w:spacing w:before="11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Dane</w:t>
      </w:r>
      <w:r>
        <w:rPr>
          <w:rFonts w:ascii="Calibri" w:hAnsi="Calibri" w:eastAsia="Calibri" w:cs="Calibri"/>
          <w:b/>
          <w:bCs/>
          <w:spacing w:val="-6"/>
        </w:rPr>
        <w:t xml:space="preserve"> </w:t>
      </w:r>
      <w:r>
        <w:rPr>
          <w:rFonts w:ascii="Calibri" w:hAnsi="Calibri" w:eastAsia="Calibri" w:cs="Calibri"/>
          <w:b/>
          <w:bCs/>
        </w:rPr>
        <w:t>kontaktowe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Inspektora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</w:rPr>
        <w:t>Ochrony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Danych</w:t>
      </w:r>
      <w:r>
        <w:rPr>
          <w:rFonts w:ascii="Calibri" w:hAnsi="Calibri" w:eastAsia="Calibri" w:cs="Calibri"/>
          <w:b/>
          <w:bCs/>
          <w:spacing w:val="-5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Osobowych</w:t>
      </w:r>
    </w:p>
    <w:p>
      <w:pPr>
        <w:widowControl w:val="0"/>
        <w:autoSpaceDE w:val="0"/>
        <w:autoSpaceDN w:val="0"/>
        <w:spacing w:after="0" w:line="240" w:lineRule="auto"/>
        <w:ind w:left="1135" w:right="852"/>
        <w:jc w:val="both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</w:rPr>
        <w:t>Administrator</w:t>
      </w:r>
      <w:r>
        <w:rPr>
          <w:rFonts w:ascii="Calibri" w:hAnsi="Calibri" w:eastAsia="Calibri" w:cs="Calibri"/>
          <w:spacing w:val="77"/>
        </w:rPr>
        <w:t xml:space="preserve"> </w:t>
      </w:r>
      <w:r>
        <w:rPr>
          <w:rFonts w:ascii="Calibri" w:hAnsi="Calibri" w:eastAsia="Calibri" w:cs="Calibri"/>
        </w:rPr>
        <w:t>powołał</w:t>
      </w:r>
      <w:r>
        <w:rPr>
          <w:rFonts w:ascii="Calibri" w:hAnsi="Calibri" w:eastAsia="Calibri" w:cs="Calibri"/>
          <w:spacing w:val="75"/>
        </w:rPr>
        <w:t xml:space="preserve"> </w:t>
      </w:r>
      <w:r>
        <w:rPr>
          <w:rFonts w:ascii="Calibri" w:hAnsi="Calibri" w:eastAsia="Calibri" w:cs="Calibri"/>
        </w:rPr>
        <w:t>Inspektora</w:t>
      </w:r>
      <w:r>
        <w:rPr>
          <w:rFonts w:ascii="Calibri" w:hAnsi="Calibri" w:eastAsia="Calibri" w:cs="Calibri"/>
          <w:spacing w:val="77"/>
        </w:rPr>
        <w:t xml:space="preserve"> </w:t>
      </w:r>
      <w:r>
        <w:rPr>
          <w:rFonts w:ascii="Calibri" w:hAnsi="Calibri" w:eastAsia="Calibri" w:cs="Calibri"/>
        </w:rPr>
        <w:t>Ochrony</w:t>
      </w:r>
      <w:r>
        <w:rPr>
          <w:rFonts w:ascii="Calibri" w:hAnsi="Calibri" w:eastAsia="Calibri" w:cs="Calibri"/>
          <w:spacing w:val="74"/>
        </w:rPr>
        <w:t xml:space="preserve"> </w:t>
      </w:r>
      <w:r>
        <w:rPr>
          <w:rFonts w:ascii="Calibri" w:hAnsi="Calibri" w:eastAsia="Calibri" w:cs="Calibri"/>
        </w:rPr>
        <w:t>Danych</w:t>
      </w:r>
      <w:r>
        <w:rPr>
          <w:rFonts w:ascii="Calibri" w:hAnsi="Calibri" w:eastAsia="Calibri" w:cs="Calibri"/>
          <w:spacing w:val="75"/>
        </w:rPr>
        <w:t xml:space="preserve"> </w:t>
      </w:r>
      <w:r>
        <w:rPr>
          <w:rFonts w:ascii="Calibri" w:hAnsi="Calibri" w:eastAsia="Calibri" w:cs="Calibri"/>
        </w:rPr>
        <w:t>w</w:t>
      </w:r>
      <w:r>
        <w:rPr>
          <w:rFonts w:ascii="Calibri" w:hAnsi="Calibri" w:eastAsia="Calibri" w:cs="Calibri"/>
          <w:spacing w:val="78"/>
        </w:rPr>
        <w:t xml:space="preserve"> </w:t>
      </w:r>
      <w:r>
        <w:rPr>
          <w:rFonts w:ascii="Calibri" w:hAnsi="Calibri" w:eastAsia="Calibri" w:cs="Calibri"/>
        </w:rPr>
        <w:t>osobie</w:t>
      </w:r>
      <w:r>
        <w:rPr>
          <w:rFonts w:ascii="Calibri" w:hAnsi="Calibri" w:eastAsia="Calibri" w:cs="Calibri"/>
          <w:spacing w:val="74"/>
        </w:rPr>
        <w:t xml:space="preserve"> </w:t>
      </w:r>
      <w:r>
        <w:rPr>
          <w:rFonts w:ascii="Calibri" w:hAnsi="Calibri" w:eastAsia="Calibri" w:cs="Calibri"/>
        </w:rPr>
        <w:t>Pana</w:t>
      </w:r>
      <w:r>
        <w:rPr>
          <w:rFonts w:ascii="Calibri" w:hAnsi="Calibri" w:eastAsia="Calibri" w:cs="Calibri"/>
          <w:spacing w:val="77"/>
        </w:rPr>
        <w:t xml:space="preserve"> </w:t>
      </w:r>
      <w:r>
        <w:rPr>
          <w:rFonts w:ascii="Calibri" w:hAnsi="Calibri" w:eastAsia="Calibri" w:cs="Calibri"/>
        </w:rPr>
        <w:t xml:space="preserve">Michała Wróblewskiego, z którym kontakt jest możliwy za pomocą poczty elektronicznej pod adresem: </w:t>
      </w:r>
      <w:r>
        <w:fldChar w:fldCharType="begin"/>
      </w:r>
      <w:r>
        <w:instrText xml:space="preserve"> HYPERLINK "mailto:um@piaski.pl" </w:instrText>
      </w:r>
      <w:r>
        <w:fldChar w:fldCharType="separate"/>
      </w:r>
      <w:r>
        <w:rPr>
          <w:rFonts w:ascii="Calibri" w:hAnsi="Calibri" w:eastAsia="Calibri" w:cs="Calibri"/>
          <w:i/>
          <w:color w:val="0000FF"/>
          <w:spacing w:val="-2"/>
          <w:u w:val="single"/>
        </w:rPr>
        <w:t>um@piaski.pl</w:t>
      </w:r>
      <w:r>
        <w:rPr>
          <w:rFonts w:ascii="Calibri" w:hAnsi="Calibri" w:eastAsia="Calibri" w:cs="Calibri"/>
          <w:i/>
          <w:color w:val="0000FF"/>
          <w:spacing w:val="-2"/>
          <w:u w:val="single"/>
        </w:rPr>
        <w:fldChar w:fldCharType="end"/>
      </w:r>
    </w:p>
    <w:p>
      <w:pPr>
        <w:widowControl w:val="0"/>
        <w:autoSpaceDE w:val="0"/>
        <w:autoSpaceDN w:val="0"/>
        <w:spacing w:before="6" w:after="0" w:line="240" w:lineRule="auto"/>
        <w:rPr>
          <w:rFonts w:ascii="Calibri" w:hAnsi="Calibri" w:eastAsia="Calibri" w:cs="Calibri"/>
          <w:i/>
          <w:sz w:val="18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before="56"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Cele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przetwarzania</w:t>
      </w:r>
      <w:r>
        <w:rPr>
          <w:rFonts w:ascii="Calibri" w:hAnsi="Calibri" w:eastAsia="Calibri" w:cs="Calibri"/>
          <w:b/>
          <w:bCs/>
          <w:spacing w:val="-7"/>
        </w:rPr>
        <w:t xml:space="preserve"> </w:t>
      </w:r>
      <w:r>
        <w:rPr>
          <w:rFonts w:ascii="Calibri" w:hAnsi="Calibri" w:eastAsia="Calibri" w:cs="Calibri"/>
          <w:b/>
          <w:bCs/>
        </w:rPr>
        <w:t>i</w:t>
      </w:r>
      <w:r>
        <w:rPr>
          <w:rFonts w:ascii="Calibri" w:hAnsi="Calibri" w:eastAsia="Calibri" w:cs="Calibri"/>
          <w:b/>
          <w:bCs/>
          <w:spacing w:val="-1"/>
        </w:rPr>
        <w:t xml:space="preserve"> </w:t>
      </w:r>
      <w:r>
        <w:rPr>
          <w:rFonts w:ascii="Calibri" w:hAnsi="Calibri" w:eastAsia="Calibri" w:cs="Calibri"/>
          <w:b/>
          <w:bCs/>
        </w:rPr>
        <w:t>podstawa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prawna</w:t>
      </w:r>
    </w:p>
    <w:p>
      <w:pPr>
        <w:widowControl w:val="0"/>
        <w:autoSpaceDE w:val="0"/>
        <w:autoSpaceDN w:val="0"/>
        <w:spacing w:after="0" w:line="240" w:lineRule="auto"/>
        <w:ind w:left="1135" w:right="849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Przetwarzanie Pani/Pana danych osobowych odbywa się w celu ustalenia prawa do dodatku </w:t>
      </w:r>
      <w:r>
        <w:rPr>
          <w:rFonts w:hint="default" w:ascii="Calibri" w:hAnsi="Calibri" w:eastAsia="Calibri" w:cs="Calibri"/>
          <w:b w:val="0"/>
          <w:bCs w:val="0"/>
          <w:spacing w:val="-3"/>
          <w:lang w:val="pl-PL"/>
        </w:rPr>
        <w:t>dla gospodarstw domowych z tytułu wykorzystania niektórych źródeł ciepła</w:t>
      </w:r>
      <w:r>
        <w:rPr>
          <w:rFonts w:ascii="Calibri" w:hAnsi="Calibri" w:eastAsia="Calibri" w:cs="Calibri"/>
          <w:b w:val="0"/>
          <w:bCs w:val="0"/>
        </w:rPr>
        <w:t>,</w:t>
      </w:r>
      <w:r>
        <w:rPr>
          <w:rFonts w:ascii="Calibri" w:hAnsi="Calibri" w:eastAsia="Calibri" w:cs="Calibri"/>
        </w:rPr>
        <w:t xml:space="preserve"> ustalania jego wysokości oraz jego wypłacania zgodnie z ustawą z dnia </w:t>
      </w:r>
      <w:r>
        <w:rPr>
          <w:rFonts w:hint="default" w:ascii="Calibri" w:hAnsi="Calibri" w:eastAsia="Calibri" w:cs="Calibri"/>
          <w:lang w:val="pl-PL"/>
        </w:rPr>
        <w:t>1</w:t>
      </w:r>
      <w:r>
        <w:rPr>
          <w:rFonts w:ascii="Calibri" w:hAnsi="Calibri" w:eastAsia="Calibri" w:cs="Calibri"/>
        </w:rPr>
        <w:t xml:space="preserve">5 </w:t>
      </w:r>
      <w:r>
        <w:rPr>
          <w:rFonts w:hint="default" w:ascii="Calibri" w:hAnsi="Calibri" w:eastAsia="Calibri" w:cs="Calibri"/>
          <w:lang w:val="pl-PL"/>
        </w:rPr>
        <w:t>września</w:t>
      </w:r>
      <w:r>
        <w:rPr>
          <w:rFonts w:ascii="Calibri" w:hAnsi="Calibri" w:eastAsia="Calibri" w:cs="Calibri"/>
        </w:rPr>
        <w:t xml:space="preserve"> 2022 r. o </w:t>
      </w:r>
      <w:r>
        <w:rPr>
          <w:rFonts w:hint="default" w:ascii="Calibri" w:hAnsi="Calibri" w:eastAsia="Calibri" w:cs="Calibri"/>
          <w:lang w:val="pl-PL"/>
        </w:rPr>
        <w:t>szczególnych rozwiązaniach w zakresie niektórych źródeł ciepła w związku z sytuacją na rynku paliw</w:t>
      </w:r>
      <w:r>
        <w:rPr>
          <w:rFonts w:ascii="Calibri" w:hAnsi="Calibri" w:eastAsia="Calibri" w:cs="Calibri"/>
        </w:rPr>
        <w:t xml:space="preserve"> (Dz.U. z 2022 r., poz. 1</w:t>
      </w:r>
      <w:r>
        <w:rPr>
          <w:rFonts w:hint="default" w:ascii="Calibri" w:hAnsi="Calibri" w:eastAsia="Calibri" w:cs="Calibri"/>
          <w:lang w:val="pl-PL"/>
        </w:rPr>
        <w:t>967</w:t>
      </w:r>
      <w:r>
        <w:rPr>
          <w:rFonts w:ascii="Calibri" w:hAnsi="Calibri" w:eastAsia="Calibri" w:cs="Calibri"/>
        </w:rPr>
        <w:t xml:space="preserve">). Na podstawie art. 6 ust. 1 lit. c, e RODO Pani/Pana dane będą przetwarzane ze względu na konieczność wypełnienia obowiązku prawnego ciążącego na Administratorze w związku z realizacją przepisów ustawy z dnia </w:t>
      </w:r>
      <w:r>
        <w:rPr>
          <w:rFonts w:hint="default" w:ascii="Calibri" w:hAnsi="Calibri" w:eastAsia="Calibri" w:cs="Calibri"/>
          <w:lang w:val="pl-PL"/>
        </w:rPr>
        <w:t>15 września</w:t>
      </w:r>
      <w:r>
        <w:rPr>
          <w:rFonts w:ascii="Calibri" w:hAnsi="Calibri" w:eastAsia="Calibri" w:cs="Calibri"/>
        </w:rPr>
        <w:t xml:space="preserve"> 2022 r.</w:t>
      </w:r>
      <w:r>
        <w:rPr>
          <w:rFonts w:hint="default" w:ascii="Calibri" w:hAnsi="Calibri" w:eastAsia="Calibri" w:cs="Calibri"/>
          <w:lang w:val="pl-PL"/>
        </w:rPr>
        <w:t xml:space="preserve">                             </w:t>
      </w:r>
      <w:r>
        <w:rPr>
          <w:rFonts w:ascii="Calibri" w:hAnsi="Calibri" w:eastAsia="Calibri" w:cs="Calibri"/>
        </w:rPr>
        <w:t xml:space="preserve">o </w:t>
      </w:r>
      <w:r>
        <w:rPr>
          <w:rFonts w:hint="default" w:ascii="Calibri" w:hAnsi="Calibri" w:eastAsia="Calibri" w:cs="Calibri"/>
          <w:lang w:val="pl-PL"/>
        </w:rPr>
        <w:t>szczególnych rozwiązaniach w zakresie niektórych źródeł ciepła w związku z sytuacją na rynku paliw</w:t>
      </w:r>
      <w:r>
        <w:rPr>
          <w:rFonts w:ascii="Calibri" w:hAnsi="Calibri" w:eastAsia="Calibri" w:cs="Calibri"/>
        </w:rPr>
        <w:t xml:space="preserve"> (Dz.U. z 2022 r., poz. 1</w:t>
      </w:r>
      <w:r>
        <w:rPr>
          <w:rFonts w:hint="default" w:ascii="Calibri" w:hAnsi="Calibri" w:eastAsia="Calibri" w:cs="Calibri"/>
          <w:lang w:val="pl-PL"/>
        </w:rPr>
        <w:t>967</w:t>
      </w:r>
      <w:r>
        <w:rPr>
          <w:rFonts w:ascii="Calibri" w:hAnsi="Calibri" w:eastAsia="Calibri" w:cs="Calibri"/>
        </w:rPr>
        <w:t>), a więc w celu</w:t>
      </w:r>
      <w:r>
        <w:rPr>
          <w:rFonts w:ascii="Calibri" w:hAnsi="Calibri" w:eastAsia="Calibri" w:cs="Calibri"/>
          <w:spacing w:val="40"/>
        </w:rPr>
        <w:t xml:space="preserve"> </w:t>
      </w:r>
      <w:r>
        <w:rPr>
          <w:rFonts w:ascii="Calibri" w:hAnsi="Calibri" w:eastAsia="Calibri" w:cs="Calibri"/>
        </w:rPr>
        <w:t xml:space="preserve">wykonywania obowiązków prawnych oraz w celu wykonania zadania realizowanego w interesie publicznym lub w ramach sprawowania władzy publicznej powierzonej Administratorowi. </w:t>
      </w:r>
    </w:p>
    <w:p>
      <w:pPr>
        <w:widowControl w:val="0"/>
        <w:autoSpaceDE w:val="0"/>
        <w:autoSpaceDN w:val="0"/>
        <w:spacing w:before="11" w:after="0" w:line="240" w:lineRule="auto"/>
        <w:rPr>
          <w:rFonts w:ascii="Calibri" w:hAnsi="Calibri" w:eastAsia="Calibri" w:cs="Calibri"/>
          <w:sz w:val="21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Zakres</w:t>
      </w:r>
      <w:r>
        <w:rPr>
          <w:rFonts w:ascii="Calibri" w:hAnsi="Calibri" w:eastAsia="Calibri" w:cs="Calibri"/>
          <w:b/>
          <w:bCs/>
          <w:spacing w:val="-6"/>
        </w:rPr>
        <w:t xml:space="preserve"> </w:t>
      </w:r>
      <w:r>
        <w:rPr>
          <w:rFonts w:ascii="Calibri" w:hAnsi="Calibri" w:eastAsia="Calibri" w:cs="Calibri"/>
          <w:b/>
          <w:bCs/>
        </w:rPr>
        <w:t>przetwarzanych</w:t>
      </w:r>
      <w:r>
        <w:rPr>
          <w:rFonts w:ascii="Calibri" w:hAnsi="Calibri" w:eastAsia="Calibri" w:cs="Calibri"/>
          <w:b/>
          <w:bCs/>
          <w:spacing w:val="-7"/>
        </w:rPr>
        <w:t xml:space="preserve"> </w:t>
      </w:r>
      <w:r>
        <w:rPr>
          <w:rFonts w:ascii="Calibri" w:hAnsi="Calibri" w:eastAsia="Calibri" w:cs="Calibri"/>
          <w:b/>
          <w:bCs/>
        </w:rPr>
        <w:t>danych</w:t>
      </w:r>
      <w:r>
        <w:rPr>
          <w:rFonts w:ascii="Calibri" w:hAnsi="Calibri" w:eastAsia="Calibri" w:cs="Calibri"/>
          <w:b/>
          <w:bCs/>
          <w:spacing w:val="-6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osobowych</w:t>
      </w:r>
    </w:p>
    <w:p>
      <w:pPr>
        <w:widowControl w:val="0"/>
        <w:autoSpaceDE w:val="0"/>
        <w:autoSpaceDN w:val="0"/>
        <w:spacing w:before="1" w:after="0" w:line="240" w:lineRule="auto"/>
        <w:ind w:left="1124" w:right="851"/>
        <w:jc w:val="both"/>
        <w:rPr>
          <w:rFonts w:ascii="Calibri" w:hAnsi="Calibri" w:eastAsia="Calibri" w:cs="Calibri"/>
          <w:spacing w:val="-2"/>
        </w:rPr>
      </w:pPr>
      <w:r>
        <w:rPr>
          <w:rFonts w:ascii="Calibri" w:hAnsi="Calibri" w:eastAsia="Calibri" w:cs="Calibri"/>
        </w:rPr>
        <w:t xml:space="preserve">Zakres danych osobowych wynika z wypełnionego przez Państwa wniosku oraz informacji przez Państwa przedłożonych w toku ubiegania się o udzielenie świadczenia. Zakres ten znajduje odzwierciedlenie w odpowiednich przepisach ww. ustawy i jest niezbędny do jej </w:t>
      </w:r>
      <w:r>
        <w:rPr>
          <w:rFonts w:ascii="Calibri" w:hAnsi="Calibri" w:eastAsia="Calibri" w:cs="Calibri"/>
          <w:spacing w:val="-2"/>
        </w:rPr>
        <w:t xml:space="preserve">wykonania. Wnioskowanie o </w:t>
      </w:r>
      <w:r>
        <w:rPr>
          <w:rFonts w:hint="default" w:ascii="Calibri" w:hAnsi="Calibri" w:eastAsia="Calibri" w:cs="Calibri"/>
          <w:spacing w:val="-2"/>
          <w:lang w:val="pl-PL"/>
        </w:rPr>
        <w:t>wypłatę dodatku dla gospodarstw domowych z tytułu wykorzystania niektórych źródeł ciepła</w:t>
      </w:r>
      <w:r>
        <w:rPr>
          <w:rFonts w:ascii="Calibri" w:hAnsi="Calibri" w:eastAsia="Calibri" w:cs="Calibri"/>
          <w:spacing w:val="-2"/>
        </w:rPr>
        <w:t xml:space="preserve"> jest dobrowolne, tym samym podanie danych osobowych nie jest obowiązkowe. Podanie danych staje się konieczne w przypadku ubiegania się o dodatek</w:t>
      </w:r>
      <w:r>
        <w:rPr>
          <w:rFonts w:hint="default" w:ascii="Calibri" w:hAnsi="Calibri" w:eastAsia="Calibri" w:cs="Calibri"/>
          <w:spacing w:val="-2"/>
          <w:lang w:val="pl-PL"/>
        </w:rPr>
        <w:t xml:space="preserve"> 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hint="default" w:ascii="Calibri" w:hAnsi="Calibri" w:eastAsia="Calibri" w:cs="Calibri"/>
          <w:spacing w:val="-2"/>
          <w:lang w:val="pl-PL"/>
        </w:rPr>
        <w:t>dla gospodarstw domowych z tytułu wykorzystania niektórych źródeł ciepła</w:t>
      </w:r>
      <w:r>
        <w:rPr>
          <w:rFonts w:ascii="Calibri" w:hAnsi="Calibri" w:eastAsia="Calibri" w:cs="Calibri"/>
          <w:spacing w:val="-2"/>
        </w:rPr>
        <w:t xml:space="preserve">. Niepodanie danych spowoduje brak możliwości wyżej wymienionych celów. 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Podmioty,</w:t>
      </w:r>
      <w:r>
        <w:rPr>
          <w:rFonts w:ascii="Calibri" w:hAnsi="Calibri" w:eastAsia="Calibri" w:cs="Calibri"/>
          <w:b/>
          <w:bCs/>
          <w:spacing w:val="-6"/>
        </w:rPr>
        <w:t xml:space="preserve"> </w:t>
      </w:r>
      <w:r>
        <w:rPr>
          <w:rFonts w:ascii="Calibri" w:hAnsi="Calibri" w:eastAsia="Calibri" w:cs="Calibri"/>
          <w:b/>
          <w:bCs/>
        </w:rPr>
        <w:t>którym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dane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mogą</w:t>
      </w:r>
      <w:r>
        <w:rPr>
          <w:rFonts w:ascii="Calibri" w:hAnsi="Calibri" w:eastAsia="Calibri" w:cs="Calibri"/>
          <w:b/>
          <w:bCs/>
          <w:spacing w:val="-5"/>
        </w:rPr>
        <w:t xml:space="preserve"> </w:t>
      </w:r>
      <w:r>
        <w:rPr>
          <w:rFonts w:ascii="Calibri" w:hAnsi="Calibri" w:eastAsia="Calibri" w:cs="Calibri"/>
          <w:b/>
          <w:bCs/>
        </w:rPr>
        <w:t>zostać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udostępnione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lub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powierzone</w:t>
      </w:r>
    </w:p>
    <w:p>
      <w:pPr>
        <w:widowControl w:val="0"/>
        <w:numPr>
          <w:ilvl w:val="2"/>
          <w:numId w:val="1"/>
        </w:numPr>
        <w:tabs>
          <w:tab w:val="left" w:pos="1832"/>
        </w:tabs>
        <w:autoSpaceDE w:val="0"/>
        <w:autoSpaceDN w:val="0"/>
        <w:spacing w:before="1" w:after="0" w:line="240" w:lineRule="auto"/>
        <w:ind w:left="1855" w:right="852" w:hanging="360"/>
        <w:jc w:val="both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Podmioty i organy, którym Administrator jest zobowiązany lub upoważniony udostępnić dane osobowe na podstawie powszechnie obowiązujących przepisów prawa</w:t>
      </w:r>
      <w:r>
        <w:rPr>
          <w:rFonts w:hint="default" w:ascii="Calibri" w:hAnsi="Calibri" w:eastAsia="Times New Roman" w:cs="Times New Roman"/>
          <w:lang w:val="pl-PL"/>
        </w:rPr>
        <w:t xml:space="preserve"> </w:t>
      </w:r>
      <w:r>
        <w:rPr>
          <w:rFonts w:ascii="Calibri" w:hAnsi="Calibri" w:eastAsia="Times New Roman" w:cs="Times New Roman"/>
        </w:rPr>
        <w:t>(w szczególności: instytucje systemu pomocy społecznej, organy nadrzędne, organy wymiaru sprawiedliwości, itp.).</w:t>
      </w:r>
    </w:p>
    <w:p>
      <w:pPr>
        <w:widowControl w:val="0"/>
        <w:numPr>
          <w:ilvl w:val="2"/>
          <w:numId w:val="1"/>
        </w:numPr>
        <w:tabs>
          <w:tab w:val="left" w:pos="1832"/>
        </w:tabs>
        <w:autoSpaceDE w:val="0"/>
        <w:autoSpaceDN w:val="0"/>
        <w:spacing w:after="0" w:line="240" w:lineRule="auto"/>
        <w:ind w:left="1855" w:right="852" w:hanging="360"/>
        <w:jc w:val="both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Podmioty upoważnione na podstawie odrębnych porozumień w zakresie wykonywania czynności zmierzających do realizacji celów wynikających z odrębnych umów z nimi zawartych m.in. operator pocztowy, bank, podmiot świadczący na rzecz Administratora usługi prawne oraz organu publiczne i inni odbiorcy legitymujący się podstawą prawną do pozyskania danych osobowych. </w:t>
      </w:r>
    </w:p>
    <w:p>
      <w:pPr>
        <w:widowControl w:val="0"/>
        <w:autoSpaceDE w:val="0"/>
        <w:autoSpaceDN w:val="0"/>
        <w:spacing w:before="12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Okres</w:t>
      </w:r>
      <w:r>
        <w:rPr>
          <w:rFonts w:ascii="Calibri" w:hAnsi="Calibri" w:eastAsia="Calibri" w:cs="Calibri"/>
          <w:b/>
          <w:bCs/>
          <w:spacing w:val="-6"/>
        </w:rPr>
        <w:t xml:space="preserve"> </w:t>
      </w:r>
      <w:r>
        <w:rPr>
          <w:rFonts w:ascii="Calibri" w:hAnsi="Calibri" w:eastAsia="Calibri" w:cs="Calibri"/>
          <w:b/>
          <w:bCs/>
        </w:rPr>
        <w:t>przechowywania</w:t>
      </w:r>
      <w:r>
        <w:rPr>
          <w:rFonts w:ascii="Calibri" w:hAnsi="Calibri" w:eastAsia="Calibri" w:cs="Calibri"/>
          <w:b/>
          <w:bCs/>
          <w:spacing w:val="-6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danych</w:t>
      </w:r>
    </w:p>
    <w:p>
      <w:pPr>
        <w:widowControl w:val="0"/>
        <w:autoSpaceDE w:val="0"/>
        <w:autoSpaceDN w:val="0"/>
        <w:spacing w:before="37" w:after="0" w:line="240" w:lineRule="auto"/>
        <w:ind w:right="851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Pani/Pana dane osobowe będą przechowywane nie dłużej niż jest to konieczne do osiągnięcia celu, nie dłużej jednak niż 10 lat licząc od roku następującego po roku zakończenia Pani/Pana sprawy, z zastrzeżeniem że okres przechowywania danych osobowych może zostać każdorazowo przedłużony o okres przewidziany przepisami powszechnie obowiązującego prawa, w szczególności zgodnie z brzmieniem art. 23 ust. 12 ustawy z dnia</w:t>
      </w:r>
      <w:r>
        <w:rPr>
          <w:rFonts w:ascii="Calibri" w:hAnsi="Calibri" w:eastAsia="Calibri" w:cs="Calibri"/>
          <w:spacing w:val="40"/>
        </w:rPr>
        <w:t xml:space="preserve"> </w:t>
      </w:r>
      <w:r>
        <w:rPr>
          <w:rFonts w:ascii="Calibri" w:hAnsi="Calibri" w:eastAsia="Calibri" w:cs="Calibri"/>
        </w:rPr>
        <w:t>28 listopada 2003 r. o świadczeniach rodzinnych (t. j. Dz.U. z 2022 r., poz. 615 ze zm.) – Administrator przechowuje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informacje przez okres 10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lat od dnia ich udostępnienia z rejestru centralnego, o którym mowa w ust. 8 przedmiotowej ustawy, z wyjątkiem informacji dotyczących osób, którym świadczenie nie zostało przyznane albo którym wydane zostało orzeczenie</w:t>
      </w:r>
      <w:r>
        <w:rPr>
          <w:rFonts w:ascii="Calibri" w:hAnsi="Calibri" w:eastAsia="Calibri" w:cs="Calibri"/>
          <w:spacing w:val="44"/>
        </w:rPr>
        <w:t xml:space="preserve"> </w:t>
      </w:r>
      <w:r>
        <w:rPr>
          <w:rFonts w:ascii="Calibri" w:hAnsi="Calibri" w:eastAsia="Calibri" w:cs="Calibri"/>
        </w:rPr>
        <w:t>o</w:t>
      </w:r>
      <w:r>
        <w:rPr>
          <w:rFonts w:ascii="Calibri" w:hAnsi="Calibri" w:eastAsia="Calibri" w:cs="Calibri"/>
          <w:spacing w:val="48"/>
        </w:rPr>
        <w:t xml:space="preserve"> </w:t>
      </w:r>
      <w:r>
        <w:rPr>
          <w:rFonts w:ascii="Calibri" w:hAnsi="Calibri" w:eastAsia="Calibri" w:cs="Calibri"/>
        </w:rPr>
        <w:t>niezaliczeniu</w:t>
      </w:r>
      <w:r>
        <w:rPr>
          <w:rFonts w:ascii="Calibri" w:hAnsi="Calibri" w:eastAsia="Calibri" w:cs="Calibri"/>
          <w:spacing w:val="44"/>
        </w:rPr>
        <w:t xml:space="preserve"> </w:t>
      </w:r>
      <w:r>
        <w:rPr>
          <w:rFonts w:ascii="Calibri" w:hAnsi="Calibri" w:eastAsia="Calibri" w:cs="Calibri"/>
        </w:rPr>
        <w:t>do</w:t>
      </w:r>
      <w:r>
        <w:rPr>
          <w:rFonts w:ascii="Calibri" w:hAnsi="Calibri" w:eastAsia="Calibri" w:cs="Calibri"/>
          <w:spacing w:val="48"/>
        </w:rPr>
        <w:t xml:space="preserve"> </w:t>
      </w:r>
      <w:r>
        <w:rPr>
          <w:rFonts w:ascii="Calibri" w:hAnsi="Calibri" w:eastAsia="Calibri" w:cs="Calibri"/>
        </w:rPr>
        <w:t>osób</w:t>
      </w:r>
      <w:r>
        <w:rPr>
          <w:rFonts w:ascii="Calibri" w:hAnsi="Calibri" w:eastAsia="Calibri" w:cs="Calibri"/>
          <w:spacing w:val="47"/>
        </w:rPr>
        <w:t xml:space="preserve"> </w:t>
      </w:r>
      <w:r>
        <w:rPr>
          <w:rFonts w:ascii="Calibri" w:hAnsi="Calibri" w:eastAsia="Calibri" w:cs="Calibri"/>
        </w:rPr>
        <w:t>niepełnosprawnych</w:t>
      </w:r>
      <w:r>
        <w:rPr>
          <w:rFonts w:ascii="Calibri" w:hAnsi="Calibri" w:eastAsia="Calibri" w:cs="Calibri"/>
          <w:spacing w:val="44"/>
        </w:rPr>
        <w:t xml:space="preserve"> </w:t>
      </w:r>
      <w:r>
        <w:rPr>
          <w:rFonts w:ascii="Calibri" w:hAnsi="Calibri" w:eastAsia="Calibri" w:cs="Calibri"/>
        </w:rPr>
        <w:t>lub</w:t>
      </w:r>
      <w:r>
        <w:rPr>
          <w:rFonts w:ascii="Calibri" w:hAnsi="Calibri" w:eastAsia="Calibri" w:cs="Calibri"/>
          <w:spacing w:val="46"/>
        </w:rPr>
        <w:br w:type="textWrapping"/>
      </w:r>
      <w:r>
        <w:rPr>
          <w:rFonts w:ascii="Calibri" w:hAnsi="Calibri" w:eastAsia="Calibri" w:cs="Calibri"/>
        </w:rPr>
        <w:t>o</w:t>
      </w:r>
      <w:r>
        <w:rPr>
          <w:rFonts w:ascii="Calibri" w:hAnsi="Calibri" w:eastAsia="Calibri" w:cs="Calibri"/>
          <w:spacing w:val="48"/>
        </w:rPr>
        <w:t xml:space="preserve"> </w:t>
      </w:r>
      <w:r>
        <w:rPr>
          <w:rFonts w:ascii="Calibri" w:hAnsi="Calibri" w:eastAsia="Calibri" w:cs="Calibri"/>
        </w:rPr>
        <w:t>odmowie</w:t>
      </w:r>
      <w:r>
        <w:rPr>
          <w:rFonts w:ascii="Calibri" w:hAnsi="Calibri" w:eastAsia="Calibri" w:cs="Calibri"/>
          <w:spacing w:val="48"/>
        </w:rPr>
        <w:t xml:space="preserve"> </w:t>
      </w:r>
      <w:r>
        <w:rPr>
          <w:rFonts w:ascii="Calibri" w:hAnsi="Calibri" w:eastAsia="Calibri" w:cs="Calibri"/>
        </w:rPr>
        <w:t>ustalenia</w:t>
      </w:r>
      <w:r>
        <w:rPr>
          <w:rFonts w:ascii="Calibri" w:hAnsi="Calibri" w:eastAsia="Calibri" w:cs="Calibri"/>
          <w:spacing w:val="48"/>
        </w:rPr>
        <w:t xml:space="preserve"> </w:t>
      </w:r>
      <w:r>
        <w:rPr>
          <w:rFonts w:ascii="Calibri" w:hAnsi="Calibri" w:eastAsia="Calibri" w:cs="Calibri"/>
          <w:spacing w:val="-2"/>
        </w:rPr>
        <w:t xml:space="preserve">stopnia </w:t>
      </w:r>
      <w:r>
        <w:rPr>
          <w:rFonts w:ascii="Calibri" w:hAnsi="Calibri" w:eastAsia="Calibri" w:cs="Calibri"/>
        </w:rPr>
        <w:t>niepełnosprawności, które przechowuje się przez okres 1 roku od dnia,</w:t>
      </w:r>
      <w:r>
        <w:rPr>
          <w:rFonts w:ascii="Calibri" w:hAnsi="Calibri" w:eastAsia="Calibri" w:cs="Calibri"/>
        </w:rPr>
        <w:br w:type="textWrapping"/>
      </w:r>
      <w:r>
        <w:rPr>
          <w:rFonts w:ascii="Calibri" w:hAnsi="Calibri" w:eastAsia="Calibri" w:cs="Calibri"/>
        </w:rPr>
        <w:t>w którym decyzja w sprawie świadczenia albo wydania orzeczenia stała się ostateczna, lub od dnia pozostawienia wniosku o ustalenie prawa do świadczenia albo o wydanie orzeczenia bez rozpatrzenia. Art. 23 ust.</w:t>
      </w:r>
      <w:r>
        <w:rPr>
          <w:rFonts w:ascii="Calibri" w:hAnsi="Calibri" w:eastAsia="Calibri" w:cs="Calibri"/>
          <w:spacing w:val="-4"/>
        </w:rPr>
        <w:t xml:space="preserve"> </w:t>
      </w:r>
      <w:r>
        <w:rPr>
          <w:rFonts w:ascii="Calibri" w:hAnsi="Calibri" w:eastAsia="Calibri" w:cs="Calibri"/>
        </w:rPr>
        <w:t>12 ustawy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o świadczeniach rodzinnych znajduje zastosowanie na podstawie art.</w:t>
      </w:r>
      <w:r>
        <w:rPr>
          <w:rFonts w:ascii="Calibri" w:hAnsi="Calibri" w:eastAsia="Calibri" w:cs="Calibri"/>
          <w:spacing w:val="-4"/>
        </w:rPr>
        <w:t xml:space="preserve"> </w:t>
      </w:r>
      <w:r>
        <w:rPr>
          <w:rFonts w:ascii="Calibri" w:hAnsi="Calibri" w:eastAsia="Calibri" w:cs="Calibri"/>
        </w:rPr>
        <w:t>3 ust. 1 ustawy</w:t>
      </w:r>
      <w:r>
        <w:rPr>
          <w:rFonts w:ascii="Calibri" w:hAnsi="Calibri" w:eastAsia="Calibri" w:cs="Calibri"/>
        </w:rPr>
        <w:br w:type="textWrapping"/>
      </w:r>
      <w:r>
        <w:rPr>
          <w:rFonts w:ascii="Calibri" w:hAnsi="Calibri" w:eastAsia="Calibri" w:cs="Calibri"/>
        </w:rPr>
        <w:t>o dodatku węglowym.</w:t>
      </w:r>
    </w:p>
    <w:p>
      <w:pPr>
        <w:widowControl w:val="0"/>
        <w:autoSpaceDE w:val="0"/>
        <w:autoSpaceDN w:val="0"/>
        <w:spacing w:before="11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Prawa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</w:rPr>
        <w:t>osób,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</w:rPr>
        <w:t>których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</w:rPr>
        <w:t>dane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dotyczą</w:t>
      </w:r>
    </w:p>
    <w:p>
      <w:pPr>
        <w:widowControl w:val="0"/>
        <w:autoSpaceDE w:val="0"/>
        <w:autoSpaceDN w:val="0"/>
        <w:spacing w:after="0" w:line="240" w:lineRule="auto"/>
        <w:ind w:left="113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</w:rPr>
        <w:t>związku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</w:rPr>
        <w:t>z</w:t>
      </w:r>
      <w:r>
        <w:rPr>
          <w:rFonts w:ascii="Calibri" w:hAnsi="Calibri" w:eastAsia="Calibri" w:cs="Calibri"/>
          <w:spacing w:val="-4"/>
        </w:rPr>
        <w:t xml:space="preserve"> </w:t>
      </w:r>
      <w:r>
        <w:rPr>
          <w:rFonts w:ascii="Calibri" w:hAnsi="Calibri" w:eastAsia="Calibri" w:cs="Calibri"/>
        </w:rPr>
        <w:t>przetwarzaniem</w:t>
      </w:r>
      <w:r>
        <w:rPr>
          <w:rFonts w:ascii="Calibri" w:hAnsi="Calibri" w:eastAsia="Calibri" w:cs="Calibri"/>
          <w:spacing w:val="-4"/>
        </w:rPr>
        <w:t xml:space="preserve"> </w:t>
      </w:r>
      <w:r>
        <w:rPr>
          <w:rFonts w:ascii="Calibri" w:hAnsi="Calibri" w:eastAsia="Calibri" w:cs="Calibri"/>
        </w:rPr>
        <w:t>Pani/Pana</w:t>
      </w:r>
      <w:r>
        <w:rPr>
          <w:rFonts w:ascii="Calibri" w:hAnsi="Calibri" w:eastAsia="Calibri" w:cs="Calibri"/>
          <w:spacing w:val="45"/>
        </w:rPr>
        <w:t xml:space="preserve"> </w:t>
      </w:r>
      <w:r>
        <w:rPr>
          <w:rFonts w:ascii="Calibri" w:hAnsi="Calibri" w:eastAsia="Calibri" w:cs="Calibri"/>
        </w:rPr>
        <w:t>danych</w:t>
      </w:r>
      <w:r>
        <w:rPr>
          <w:rFonts w:ascii="Calibri" w:hAnsi="Calibri" w:eastAsia="Calibri" w:cs="Calibri"/>
          <w:spacing w:val="-5"/>
        </w:rPr>
        <w:t xml:space="preserve"> </w:t>
      </w:r>
      <w:r>
        <w:rPr>
          <w:rFonts w:ascii="Calibri" w:hAnsi="Calibri" w:eastAsia="Calibri" w:cs="Calibri"/>
        </w:rPr>
        <w:t>osobowych</w:t>
      </w:r>
      <w:r>
        <w:rPr>
          <w:rFonts w:ascii="Calibri" w:hAnsi="Calibri" w:eastAsia="Calibri" w:cs="Calibri"/>
          <w:spacing w:val="-4"/>
        </w:rPr>
        <w:t xml:space="preserve"> </w:t>
      </w:r>
      <w:r>
        <w:rPr>
          <w:rFonts w:ascii="Calibri" w:hAnsi="Calibri" w:eastAsia="Calibri" w:cs="Calibri"/>
        </w:rPr>
        <w:t>przysługuje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Państwu</w:t>
      </w:r>
      <w:r>
        <w:rPr>
          <w:rFonts w:ascii="Calibri" w:hAnsi="Calibri" w:eastAsia="Calibri" w:cs="Calibri"/>
          <w:spacing w:val="-6"/>
        </w:rPr>
        <w:t xml:space="preserve"> </w:t>
      </w:r>
      <w:r>
        <w:rPr>
          <w:rFonts w:ascii="Calibri" w:hAnsi="Calibri" w:eastAsia="Calibri" w:cs="Calibri"/>
        </w:rPr>
        <w:t>prawo</w:t>
      </w:r>
      <w:r>
        <w:rPr>
          <w:rFonts w:ascii="Calibri" w:hAnsi="Calibri" w:eastAsia="Calibri" w:cs="Calibri"/>
          <w:spacing w:val="-3"/>
        </w:rPr>
        <w:t xml:space="preserve"> </w:t>
      </w:r>
      <w:r>
        <w:rPr>
          <w:rFonts w:ascii="Calibri" w:hAnsi="Calibri" w:eastAsia="Calibri" w:cs="Calibri"/>
          <w:spacing w:val="-5"/>
        </w:rPr>
        <w:t>do:</w:t>
      </w:r>
    </w:p>
    <w:p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hanging="361"/>
        <w:jc w:val="both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dostępu</w:t>
      </w:r>
      <w:r>
        <w:rPr>
          <w:rFonts w:ascii="Calibri" w:hAnsi="Calibri" w:eastAsia="Times New Roman" w:cs="Times New Roman"/>
          <w:spacing w:val="-3"/>
        </w:rPr>
        <w:t xml:space="preserve"> </w:t>
      </w:r>
      <w:r>
        <w:rPr>
          <w:rFonts w:ascii="Calibri" w:hAnsi="Calibri" w:eastAsia="Times New Roman" w:cs="Times New Roman"/>
        </w:rPr>
        <w:t>do swoich</w:t>
      </w:r>
      <w:r>
        <w:rPr>
          <w:rFonts w:ascii="Calibri" w:hAnsi="Calibri" w:eastAsia="Times New Roman" w:cs="Times New Roman"/>
          <w:spacing w:val="-5"/>
        </w:rPr>
        <w:t xml:space="preserve"> </w:t>
      </w:r>
      <w:r>
        <w:rPr>
          <w:rFonts w:ascii="Calibri" w:hAnsi="Calibri" w:eastAsia="Times New Roman" w:cs="Times New Roman"/>
        </w:rPr>
        <w:t>danych</w:t>
      </w:r>
      <w:r>
        <w:rPr>
          <w:rFonts w:ascii="Calibri" w:hAnsi="Calibri" w:eastAsia="Times New Roman" w:cs="Times New Roman"/>
          <w:spacing w:val="-5"/>
        </w:rPr>
        <w:t xml:space="preserve"> </w:t>
      </w:r>
      <w:r>
        <w:rPr>
          <w:rFonts w:ascii="Calibri" w:hAnsi="Calibri" w:eastAsia="Times New Roman" w:cs="Times New Roman"/>
        </w:rPr>
        <w:t>oraz</w:t>
      </w:r>
      <w:r>
        <w:rPr>
          <w:rFonts w:ascii="Calibri" w:hAnsi="Calibri" w:eastAsia="Times New Roman" w:cs="Times New Roman"/>
          <w:spacing w:val="-4"/>
        </w:rPr>
        <w:t xml:space="preserve"> </w:t>
      </w:r>
      <w:r>
        <w:rPr>
          <w:rFonts w:ascii="Calibri" w:hAnsi="Calibri" w:eastAsia="Times New Roman" w:cs="Times New Roman"/>
        </w:rPr>
        <w:t>otrzymania</w:t>
      </w:r>
      <w:r>
        <w:rPr>
          <w:rFonts w:ascii="Calibri" w:hAnsi="Calibri" w:eastAsia="Times New Roman" w:cs="Times New Roman"/>
          <w:spacing w:val="-1"/>
        </w:rPr>
        <w:t xml:space="preserve"> </w:t>
      </w:r>
      <w:r>
        <w:rPr>
          <w:rFonts w:ascii="Calibri" w:hAnsi="Calibri" w:eastAsia="Times New Roman" w:cs="Times New Roman"/>
        </w:rPr>
        <w:t>ich</w:t>
      </w:r>
      <w:r>
        <w:rPr>
          <w:rFonts w:ascii="Calibri" w:hAnsi="Calibri" w:eastAsia="Times New Roman" w:cs="Times New Roman"/>
          <w:spacing w:val="-4"/>
        </w:rPr>
        <w:t xml:space="preserve"> </w:t>
      </w:r>
      <w:r>
        <w:rPr>
          <w:rFonts w:ascii="Calibri" w:hAnsi="Calibri" w:eastAsia="Times New Roman" w:cs="Times New Roman"/>
          <w:spacing w:val="-2"/>
        </w:rPr>
        <w:t>kopii;</w:t>
      </w:r>
    </w:p>
    <w:p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hanging="361"/>
        <w:jc w:val="both"/>
        <w:rPr>
          <w:rFonts w:ascii="Calibri" w:hAnsi="Times New Roman" w:eastAsia="Times New Roman" w:cs="Times New Roman"/>
        </w:rPr>
      </w:pPr>
      <w:r>
        <w:rPr>
          <w:rFonts w:ascii="Calibri" w:hAnsi="Times New Roman" w:eastAsia="Times New Roman" w:cs="Times New Roman"/>
        </w:rPr>
        <w:t>sprostowania</w:t>
      </w:r>
      <w:r>
        <w:rPr>
          <w:rFonts w:ascii="Calibri" w:hAnsi="Times New Roman" w:eastAsia="Times New Roman" w:cs="Times New Roman"/>
          <w:spacing w:val="-6"/>
        </w:rPr>
        <w:t xml:space="preserve"> </w:t>
      </w:r>
      <w:r>
        <w:rPr>
          <w:rFonts w:ascii="Calibri" w:hAnsi="Times New Roman" w:eastAsia="Times New Roman" w:cs="Times New Roman"/>
        </w:rPr>
        <w:t>(poprawienia</w:t>
      </w:r>
      <w:r>
        <w:rPr>
          <w:rFonts w:ascii="Calibri" w:hAnsi="Times New Roman" w:eastAsia="Times New Roman" w:cs="Times New Roman"/>
          <w:spacing w:val="-6"/>
        </w:rPr>
        <w:t xml:space="preserve"> </w:t>
      </w:r>
      <w:r>
        <w:rPr>
          <w:rFonts w:ascii="Calibri" w:hAnsi="Times New Roman" w:eastAsia="Times New Roman" w:cs="Times New Roman"/>
        </w:rPr>
        <w:t>swoich</w:t>
      </w:r>
      <w:r>
        <w:rPr>
          <w:rFonts w:ascii="Calibri" w:hAnsi="Times New Roman" w:eastAsia="Times New Roman" w:cs="Times New Roman"/>
          <w:spacing w:val="-5"/>
        </w:rPr>
        <w:t xml:space="preserve"> </w:t>
      </w:r>
      <w:r>
        <w:rPr>
          <w:rFonts w:ascii="Calibri" w:hAnsi="Times New Roman" w:eastAsia="Times New Roman" w:cs="Times New Roman"/>
          <w:spacing w:val="-2"/>
        </w:rPr>
        <w:t>danych);</w:t>
      </w:r>
    </w:p>
    <w:p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jc w:val="both"/>
        <w:rPr>
          <w:rFonts w:ascii="Calibri" w:hAnsi="Times New Roman" w:eastAsia="Times New Roman" w:cs="Times New Roman"/>
          <w:spacing w:val="-2"/>
        </w:rPr>
      </w:pPr>
      <w:r>
        <w:rPr>
          <w:rFonts w:ascii="Calibri" w:hAnsi="Times New Roman" w:eastAsia="Times New Roman" w:cs="Times New Roman"/>
          <w:spacing w:val="-2"/>
        </w:rPr>
        <w:t>prawo do ich usunięcia w przypadku gdy ustała podstawa ich przetwarzania, gdy dane osobowe są przetwarzane niezgodnie z prawem, dane osobowe muszą być usunięte w celu wywiązania się</w:t>
      </w:r>
      <w:r>
        <w:rPr>
          <w:rFonts w:ascii="Calibri" w:hAnsi="Times New Roman" w:eastAsia="Times New Roman" w:cs="Times New Roman"/>
          <w:spacing w:val="-2"/>
        </w:rPr>
        <w:br w:type="textWrapping"/>
      </w:r>
      <w:r>
        <w:rPr>
          <w:rFonts w:ascii="Calibri" w:hAnsi="Times New Roman" w:eastAsia="Times New Roman" w:cs="Times New Roman"/>
          <w:spacing w:val="-2"/>
        </w:rPr>
        <w:t>z obowiązku wynikającego z przepisów prawa;</w:t>
      </w:r>
    </w:p>
    <w:p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uzupełnienia</w:t>
      </w:r>
      <w:r>
        <w:rPr>
          <w:rFonts w:ascii="Calibri" w:hAnsi="Calibri" w:eastAsia="Times New Roman" w:cs="Times New Roman"/>
          <w:spacing w:val="-4"/>
        </w:rPr>
        <w:t xml:space="preserve"> </w:t>
      </w:r>
      <w:r>
        <w:rPr>
          <w:rFonts w:ascii="Calibri" w:hAnsi="Calibri" w:eastAsia="Times New Roman" w:cs="Times New Roman"/>
        </w:rPr>
        <w:t>swoich</w:t>
      </w:r>
      <w:r>
        <w:rPr>
          <w:rFonts w:ascii="Calibri" w:hAnsi="Calibri" w:eastAsia="Times New Roman" w:cs="Times New Roman"/>
          <w:spacing w:val="-4"/>
        </w:rPr>
        <w:t xml:space="preserve"> </w:t>
      </w:r>
      <w:r>
        <w:rPr>
          <w:rFonts w:ascii="Calibri" w:hAnsi="Calibri" w:eastAsia="Times New Roman" w:cs="Times New Roman"/>
          <w:spacing w:val="-2"/>
        </w:rPr>
        <w:t>danych;</w:t>
      </w:r>
    </w:p>
    <w:p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hanging="361"/>
        <w:jc w:val="both"/>
        <w:rPr>
          <w:rFonts w:ascii="Calibri" w:hAnsi="Times New Roman" w:eastAsia="Times New Roman" w:cs="Times New Roman"/>
        </w:rPr>
      </w:pPr>
      <w:r>
        <w:rPr>
          <w:rFonts w:ascii="Calibri" w:hAnsi="Times New Roman" w:eastAsia="Times New Roman" w:cs="Times New Roman"/>
        </w:rPr>
        <w:t>ograniczenia</w:t>
      </w:r>
      <w:r>
        <w:rPr>
          <w:rFonts w:ascii="Calibri" w:hAnsi="Times New Roman" w:eastAsia="Times New Roman" w:cs="Times New Roman"/>
          <w:spacing w:val="-4"/>
        </w:rPr>
        <w:t xml:space="preserve"> </w:t>
      </w:r>
      <w:r>
        <w:rPr>
          <w:rFonts w:ascii="Calibri" w:hAnsi="Times New Roman" w:eastAsia="Times New Roman" w:cs="Times New Roman"/>
          <w:spacing w:val="-2"/>
        </w:rPr>
        <w:t>przetwarzania;</w:t>
      </w:r>
    </w:p>
    <w:p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1495" w:right="854"/>
        <w:jc w:val="both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wniesienia skargi do Prezesa Urzędu Ochrony Danych Osobowych, adres: ul. Stawki 2,</w:t>
      </w:r>
      <w:r>
        <w:rPr>
          <w:rFonts w:ascii="Calibri" w:hAnsi="Calibri" w:eastAsia="Times New Roman" w:cs="Times New Roman"/>
          <w:spacing w:val="80"/>
        </w:rPr>
        <w:br w:type="textWrapping"/>
      </w:r>
      <w:r>
        <w:rPr>
          <w:rFonts w:ascii="Calibri" w:hAnsi="Calibri" w:eastAsia="Times New Roman" w:cs="Times New Roman"/>
        </w:rPr>
        <w:t>00-193 Warszawa, gdy uzna Pan/Pani, iż przetwarzanie danych osobowych narusza przepisy RODO.</w:t>
      </w:r>
    </w:p>
    <w:p>
      <w:pPr>
        <w:widowControl w:val="0"/>
        <w:autoSpaceDE w:val="0"/>
        <w:autoSpaceDN w:val="0"/>
        <w:spacing w:before="11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Informacje</w:t>
      </w:r>
      <w:r>
        <w:rPr>
          <w:rFonts w:ascii="Calibri" w:hAnsi="Calibri" w:eastAsia="Calibri" w:cs="Calibri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b/>
          <w:bCs/>
        </w:rPr>
        <w:t>o</w:t>
      </w:r>
      <w:r>
        <w:rPr>
          <w:rFonts w:ascii="Calibri" w:hAnsi="Calibri" w:eastAsia="Calibri" w:cs="Calibri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b/>
          <w:bCs/>
        </w:rPr>
        <w:t>wymogu</w:t>
      </w:r>
      <w:r>
        <w:rPr>
          <w:rFonts w:ascii="Calibri" w:hAnsi="Calibri" w:eastAsia="Calibri" w:cs="Calibri"/>
          <w:b/>
          <w:bCs/>
          <w:spacing w:val="-5"/>
        </w:rPr>
        <w:t xml:space="preserve"> </w:t>
      </w:r>
      <w:r>
        <w:rPr>
          <w:rFonts w:ascii="Calibri" w:hAnsi="Calibri" w:eastAsia="Calibri" w:cs="Calibri"/>
          <w:b/>
          <w:bCs/>
        </w:rPr>
        <w:t>podania</w:t>
      </w:r>
      <w:r>
        <w:rPr>
          <w:rFonts w:ascii="Calibri" w:hAnsi="Calibri" w:eastAsia="Calibri" w:cs="Calibri"/>
          <w:b/>
          <w:bCs/>
          <w:spacing w:val="-2"/>
        </w:rPr>
        <w:t xml:space="preserve"> danych</w:t>
      </w:r>
    </w:p>
    <w:p>
      <w:pPr>
        <w:widowControl w:val="0"/>
        <w:autoSpaceDE w:val="0"/>
        <w:autoSpaceDN w:val="0"/>
        <w:spacing w:after="0" w:line="240" w:lineRule="auto"/>
        <w:ind w:left="1135" w:right="853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Podanie przez Panią/Pana danych osobowych jest obowiązkiem wynikającym z treści ustawy</w:t>
      </w:r>
      <w:r>
        <w:rPr>
          <w:rFonts w:ascii="Calibri" w:hAnsi="Calibri" w:eastAsia="Calibri" w:cs="Calibri"/>
        </w:rPr>
        <w:br w:type="textWrapping"/>
      </w:r>
      <w:r>
        <w:rPr>
          <w:rFonts w:ascii="Calibri" w:hAnsi="Calibri" w:eastAsia="Calibri" w:cs="Calibri"/>
        </w:rPr>
        <w:t xml:space="preserve">o </w:t>
      </w:r>
      <w:r>
        <w:rPr>
          <w:rFonts w:hint="default" w:ascii="Calibri" w:hAnsi="Calibri" w:eastAsia="Calibri" w:cs="Calibri"/>
          <w:lang w:val="pl-PL"/>
        </w:rPr>
        <w:t>szczególnych rozwiązaniach w zakresie niektórych źródeł ciepła w związku z sytuacją na rynku paliw</w:t>
      </w:r>
      <w:r>
        <w:rPr>
          <w:rFonts w:ascii="Calibri" w:hAnsi="Calibri" w:eastAsia="Calibri" w:cs="Calibri"/>
        </w:rPr>
        <w:t>, ich niepodanie uniemożliwi skuteczne ubieganie się i skorzystanie przez Panią/Pana z form wsparcia uregulowanych w ustawie.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before="1" w:after="0" w:line="240" w:lineRule="auto"/>
        <w:ind w:left="1135" w:right="852" w:hanging="360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  <w:b/>
        </w:rPr>
        <w:t xml:space="preserve">Przekazanie danych osobowych do państwa trzeciego lub organizacji międzynarodowej </w:t>
      </w:r>
      <w:r>
        <w:rPr>
          <w:rFonts w:ascii="Calibri" w:hAnsi="Calibri" w:eastAsia="Times New Roman" w:cs="Times New Roman"/>
        </w:rPr>
        <w:t>Pani/Pana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dane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osobowe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nie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będą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przekazane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poza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Europejski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Obszar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Gospodarczy</w:t>
      </w:r>
      <w:r>
        <w:rPr>
          <w:rFonts w:ascii="Calibri" w:hAnsi="Calibri" w:eastAsia="Times New Roman" w:cs="Times New Roman"/>
          <w:spacing w:val="40"/>
        </w:rPr>
        <w:t xml:space="preserve"> </w:t>
      </w:r>
      <w:r>
        <w:rPr>
          <w:rFonts w:ascii="Calibri" w:hAnsi="Calibri" w:eastAsia="Times New Roman" w:cs="Times New Roman"/>
        </w:rPr>
        <w:t>lub organizacji międzynarodowej.</w:t>
      </w: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  <w:sz w:val="23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Sposób</w:t>
      </w:r>
      <w:r>
        <w:rPr>
          <w:rFonts w:ascii="Calibri" w:hAnsi="Calibri" w:eastAsia="Calibri" w:cs="Calibri"/>
          <w:b/>
          <w:bCs/>
          <w:spacing w:val="-5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przetwarzania</w:t>
      </w:r>
    </w:p>
    <w:p>
      <w:pPr>
        <w:widowControl w:val="0"/>
        <w:autoSpaceDE w:val="0"/>
        <w:autoSpaceDN w:val="0"/>
        <w:spacing w:before="1" w:after="0" w:line="240" w:lineRule="auto"/>
        <w:ind w:left="1135" w:right="88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Pani/Pana</w:t>
      </w:r>
      <w:r>
        <w:rPr>
          <w:rFonts w:ascii="Calibri" w:hAnsi="Calibri" w:eastAsia="Calibri" w:cs="Calibri"/>
          <w:spacing w:val="34"/>
        </w:rPr>
        <w:t xml:space="preserve"> </w:t>
      </w:r>
      <w:r>
        <w:rPr>
          <w:rFonts w:ascii="Calibri" w:hAnsi="Calibri" w:eastAsia="Calibri" w:cs="Calibri"/>
        </w:rPr>
        <w:t>dane</w:t>
      </w:r>
      <w:r>
        <w:rPr>
          <w:rFonts w:ascii="Calibri" w:hAnsi="Calibri" w:eastAsia="Calibri" w:cs="Calibri"/>
          <w:spacing w:val="36"/>
        </w:rPr>
        <w:t xml:space="preserve"> </w:t>
      </w:r>
      <w:r>
        <w:rPr>
          <w:rFonts w:ascii="Calibri" w:hAnsi="Calibri" w:eastAsia="Calibri" w:cs="Calibri"/>
        </w:rPr>
        <w:t>osobowe</w:t>
      </w:r>
      <w:r>
        <w:rPr>
          <w:rFonts w:ascii="Calibri" w:hAnsi="Calibri" w:eastAsia="Calibri" w:cs="Calibri"/>
          <w:spacing w:val="32"/>
        </w:rPr>
        <w:t xml:space="preserve"> </w:t>
      </w:r>
      <w:r>
        <w:rPr>
          <w:rFonts w:ascii="Calibri" w:hAnsi="Calibri" w:eastAsia="Calibri" w:cs="Calibri"/>
        </w:rPr>
        <w:t>mogą</w:t>
      </w:r>
      <w:r>
        <w:rPr>
          <w:rFonts w:ascii="Calibri" w:hAnsi="Calibri" w:eastAsia="Calibri" w:cs="Calibri"/>
          <w:spacing w:val="34"/>
        </w:rPr>
        <w:t xml:space="preserve"> </w:t>
      </w:r>
      <w:r>
        <w:rPr>
          <w:rFonts w:ascii="Calibri" w:hAnsi="Calibri" w:eastAsia="Calibri" w:cs="Calibri"/>
        </w:rPr>
        <w:t>być</w:t>
      </w:r>
      <w:r>
        <w:rPr>
          <w:rFonts w:ascii="Calibri" w:hAnsi="Calibri" w:eastAsia="Calibri" w:cs="Calibri"/>
          <w:spacing w:val="34"/>
        </w:rPr>
        <w:t xml:space="preserve"> </w:t>
      </w:r>
      <w:r>
        <w:rPr>
          <w:rFonts w:ascii="Calibri" w:hAnsi="Calibri" w:eastAsia="Calibri" w:cs="Calibri"/>
        </w:rPr>
        <w:t>przetwarzane</w:t>
      </w:r>
      <w:r>
        <w:rPr>
          <w:rFonts w:ascii="Calibri" w:hAnsi="Calibri" w:eastAsia="Calibri" w:cs="Calibri"/>
          <w:spacing w:val="36"/>
        </w:rPr>
        <w:t xml:space="preserve"> </w:t>
      </w:r>
      <w:r>
        <w:rPr>
          <w:rFonts w:ascii="Calibri" w:hAnsi="Calibri" w:eastAsia="Calibri" w:cs="Calibri"/>
        </w:rPr>
        <w:t>w</w:t>
      </w:r>
      <w:r>
        <w:rPr>
          <w:rFonts w:ascii="Calibri" w:hAnsi="Calibri" w:eastAsia="Calibri" w:cs="Calibri"/>
          <w:spacing w:val="31"/>
        </w:rPr>
        <w:t xml:space="preserve"> </w:t>
      </w:r>
      <w:r>
        <w:rPr>
          <w:rFonts w:ascii="Calibri" w:hAnsi="Calibri" w:eastAsia="Calibri" w:cs="Calibri"/>
        </w:rPr>
        <w:t>sposób</w:t>
      </w:r>
      <w:r>
        <w:rPr>
          <w:rFonts w:ascii="Calibri" w:hAnsi="Calibri" w:eastAsia="Calibri" w:cs="Calibri"/>
          <w:spacing w:val="33"/>
        </w:rPr>
        <w:t xml:space="preserve"> </w:t>
      </w:r>
      <w:r>
        <w:rPr>
          <w:rFonts w:ascii="Calibri" w:hAnsi="Calibri" w:eastAsia="Calibri" w:cs="Calibri"/>
        </w:rPr>
        <w:t>zautomatyzowany</w:t>
      </w:r>
      <w:r>
        <w:rPr>
          <w:rFonts w:ascii="Calibri" w:hAnsi="Calibri" w:eastAsia="Calibri" w:cs="Calibri"/>
          <w:spacing w:val="31"/>
        </w:rPr>
        <w:t xml:space="preserve"> </w:t>
      </w:r>
      <w:r>
        <w:rPr>
          <w:rFonts w:ascii="Calibri" w:hAnsi="Calibri" w:eastAsia="Calibri" w:cs="Calibri"/>
        </w:rPr>
        <w:t>i</w:t>
      </w:r>
      <w:r>
        <w:rPr>
          <w:rFonts w:ascii="Calibri" w:hAnsi="Calibri" w:eastAsia="Calibri" w:cs="Calibri"/>
          <w:spacing w:val="34"/>
        </w:rPr>
        <w:t xml:space="preserve"> </w:t>
      </w:r>
      <w:r>
        <w:rPr>
          <w:rFonts w:ascii="Calibri" w:hAnsi="Calibri" w:eastAsia="Calibri" w:cs="Calibri"/>
        </w:rPr>
        <w:t>nie</w:t>
      </w:r>
      <w:r>
        <w:rPr>
          <w:rFonts w:ascii="Calibri" w:hAnsi="Calibri" w:eastAsia="Calibri" w:cs="Calibri"/>
          <w:spacing w:val="34"/>
        </w:rPr>
        <w:t xml:space="preserve"> </w:t>
      </w:r>
      <w:r>
        <w:rPr>
          <w:rFonts w:ascii="Calibri" w:hAnsi="Calibri" w:eastAsia="Calibri" w:cs="Calibri"/>
        </w:rPr>
        <w:t xml:space="preserve">będą </w:t>
      </w:r>
      <w:r>
        <w:rPr>
          <w:rFonts w:ascii="Calibri" w:hAnsi="Calibri" w:eastAsia="Calibri" w:cs="Calibri"/>
          <w:spacing w:val="-2"/>
        </w:rPr>
        <w:t>profilowane.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Calibri" w:hAnsi="Calibri" w:eastAsia="Calibri" w:cs="Calibri"/>
        </w:rPr>
      </w:pPr>
    </w:p>
    <w:p>
      <w:pPr>
        <w:widowControl w:val="0"/>
        <w:numPr>
          <w:ilvl w:val="1"/>
          <w:numId w:val="1"/>
        </w:numPr>
        <w:tabs>
          <w:tab w:val="left" w:pos="1124"/>
        </w:tabs>
        <w:autoSpaceDE w:val="0"/>
        <w:autoSpaceDN w:val="0"/>
        <w:spacing w:after="0" w:line="240" w:lineRule="auto"/>
        <w:jc w:val="both"/>
        <w:outlineLvl w:val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Dodatkowa</w:t>
      </w:r>
      <w:r>
        <w:rPr>
          <w:rFonts w:ascii="Calibri" w:hAnsi="Calibri" w:eastAsia="Calibri" w:cs="Calibri"/>
          <w:b/>
          <w:bCs/>
          <w:spacing w:val="-5"/>
        </w:rPr>
        <w:t xml:space="preserve"> </w:t>
      </w:r>
      <w:r>
        <w:rPr>
          <w:rFonts w:ascii="Calibri" w:hAnsi="Calibri" w:eastAsia="Calibri" w:cs="Calibri"/>
          <w:b/>
          <w:bCs/>
          <w:spacing w:val="-2"/>
        </w:rPr>
        <w:t>informacja</w:t>
      </w:r>
    </w:p>
    <w:p>
      <w:pPr>
        <w:widowControl w:val="0"/>
        <w:autoSpaceDE w:val="0"/>
        <w:autoSpaceDN w:val="0"/>
        <w:spacing w:after="0" w:line="240" w:lineRule="auto"/>
        <w:ind w:left="1135" w:right="851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/>
        </w:rPr>
      </w:pPr>
    </w:p>
    <w:p>
      <w:pPr>
        <w:widowControl w:val="0"/>
        <w:autoSpaceDE w:val="0"/>
        <w:autoSpaceDN w:val="0"/>
        <w:spacing w:before="12" w:after="0" w:line="240" w:lineRule="auto"/>
        <w:rPr>
          <w:rFonts w:ascii="Calibri" w:hAnsi="Calibri" w:eastAsia="Calibri" w:cs="Calibri"/>
          <w:sz w:val="23"/>
        </w:rPr>
      </w:pPr>
    </w:p>
    <w:p>
      <w:pPr>
        <w:widowControl w:val="0"/>
        <w:autoSpaceDE w:val="0"/>
        <w:autoSpaceDN w:val="0"/>
        <w:spacing w:after="0" w:line="268" w:lineRule="exact"/>
        <w:ind w:left="6048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  <w:spacing w:val="-2"/>
        </w:rPr>
        <w:t>………………………………………………………….</w:t>
      </w:r>
    </w:p>
    <w:p>
      <w:pPr>
        <w:widowControl w:val="0"/>
        <w:autoSpaceDE w:val="0"/>
        <w:autoSpaceDN w:val="0"/>
        <w:spacing w:after="0" w:line="240" w:lineRule="auto"/>
        <w:ind w:left="6384"/>
        <w:rPr>
          <w:rFonts w:ascii="Calibri" w:hAnsi="Times New Roman" w:eastAsia="Times New Roman" w:cs="Times New Roman"/>
          <w:sz w:val="16"/>
        </w:rPr>
      </w:pPr>
      <w:r>
        <w:rPr>
          <w:rFonts w:ascii="Calibri" w:hAnsi="Times New Roman" w:eastAsia="Times New Roman" w:cs="Times New Roman"/>
          <w:sz w:val="16"/>
        </w:rPr>
        <w:t>czytelny</w:t>
      </w:r>
      <w:r>
        <w:rPr>
          <w:rFonts w:ascii="Calibri" w:hAnsi="Times New Roman" w:eastAsia="Times New Roman" w:cs="Times New Roman"/>
          <w:spacing w:val="-4"/>
          <w:sz w:val="16"/>
        </w:rPr>
        <w:t xml:space="preserve"> </w:t>
      </w:r>
      <w:r>
        <w:rPr>
          <w:rFonts w:ascii="Calibri" w:hAnsi="Times New Roman" w:eastAsia="Times New Roman" w:cs="Times New Roman"/>
          <w:sz w:val="16"/>
        </w:rPr>
        <w:t>podpis</w:t>
      </w:r>
      <w:r>
        <w:rPr>
          <w:rFonts w:ascii="Calibri" w:hAnsi="Times New Roman" w:eastAsia="Times New Roman" w:cs="Times New Roman"/>
          <w:spacing w:val="-4"/>
          <w:sz w:val="16"/>
        </w:rPr>
        <w:t xml:space="preserve"> </w:t>
      </w:r>
      <w:r>
        <w:rPr>
          <w:rFonts w:ascii="Calibri" w:hAnsi="Times New Roman" w:eastAsia="Times New Roman" w:cs="Times New Roman"/>
          <w:sz w:val="16"/>
        </w:rPr>
        <w:t>osoby</w:t>
      </w:r>
      <w:r>
        <w:rPr>
          <w:rFonts w:ascii="Calibri" w:hAnsi="Times New Roman" w:eastAsia="Times New Roman" w:cs="Times New Roman"/>
          <w:spacing w:val="-4"/>
          <w:sz w:val="16"/>
        </w:rPr>
        <w:t xml:space="preserve"> </w:t>
      </w:r>
      <w:r>
        <w:rPr>
          <w:rFonts w:ascii="Calibri" w:hAnsi="Times New Roman" w:eastAsia="Times New Roman" w:cs="Times New Roman"/>
          <w:spacing w:val="-2"/>
          <w:sz w:val="16"/>
        </w:rPr>
        <w:t>informowanej</w:t>
      </w:r>
    </w:p>
    <w:p/>
    <w:p>
      <w:pPr>
        <w:rPr>
          <w:rFonts w:ascii="Calibri" w:hAnsi="Calibri" w:eastAsia="Calibri" w:cs="Calibri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23A41"/>
    <w:multiLevelType w:val="multilevel"/>
    <w:tmpl w:val="31123A41"/>
    <w:lvl w:ilvl="0" w:tentative="0">
      <w:start w:val="1"/>
      <w:numFmt w:val="lowerLetter"/>
      <w:lvlText w:val="%1)"/>
      <w:lvlJc w:val="left"/>
      <w:pPr>
        <w:ind w:left="1496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238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326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922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80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1">
    <w:nsid w:val="57505F92"/>
    <w:multiLevelType w:val="multilevel"/>
    <w:tmpl w:val="57505F92"/>
    <w:lvl w:ilvl="0" w:tentative="0">
      <w:start w:val="1"/>
      <w:numFmt w:val="decimal"/>
      <w:lvlText w:val="%1)"/>
      <w:lvlJc w:val="left"/>
      <w:pPr>
        <w:ind w:left="381" w:hanging="2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entative="0">
      <w:start w:val="1"/>
      <w:numFmt w:val="decimal"/>
      <w:lvlText w:val="%2."/>
      <w:lvlJc w:val="left"/>
      <w:pPr>
        <w:ind w:left="1124" w:hanging="34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entative="0">
      <w:start w:val="0"/>
      <w:numFmt w:val="bullet"/>
      <w:lvlText w:val=""/>
      <w:lvlJc w:val="left"/>
      <w:pPr>
        <w:ind w:left="1856" w:hanging="33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920" w:hanging="336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981" w:hanging="336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336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02" w:hanging="336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63" w:hanging="336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24" w:hanging="33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7"/>
    <w:rsid w:val="00412136"/>
    <w:rsid w:val="009E4257"/>
    <w:rsid w:val="00BF6DEB"/>
    <w:rsid w:val="020E78A7"/>
    <w:rsid w:val="41CA75A2"/>
    <w:rsid w:val="52272A3D"/>
    <w:rsid w:val="55840F0D"/>
    <w:rsid w:val="59AF2184"/>
    <w:rsid w:val="6A4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839</Words>
  <Characters>5039</Characters>
  <Lines>41</Lines>
  <Paragraphs>11</Paragraphs>
  <TotalTime>25</TotalTime>
  <ScaleCrop>false</ScaleCrop>
  <LinksUpToDate>false</LinksUpToDate>
  <CharactersWithSpaces>5867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2022-08-19T07:38:00Z</dcterms:created>
  <dc:creator>jasinski@piaski.pl</dc:creator>
  <cp:lastModifiedBy>Edyta</cp:lastModifiedBy>
  <cp:lastPrinted>2022-09-23T06:35:00Z</cp:lastPrinted>
  <dcterms:modified xsi:type="dcterms:W3CDTF">2022-09-26T11:06:51Z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084DA898CA2D44B49ADEE5E1A16D7AEE</vt:lpwstr>
  </property>
</Properties>
</file>