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67AF" w14:textId="77777777" w:rsidR="00B06801" w:rsidRDefault="00737BBE" w:rsidP="00737BBE">
      <w:pPr>
        <w:jc w:val="center"/>
        <w:rPr>
          <w:b/>
          <w:sz w:val="24"/>
          <w:shd w:val="clear" w:color="auto" w:fill="FFFFFF"/>
        </w:rPr>
      </w:pPr>
      <w:r w:rsidRPr="00737BBE">
        <w:rPr>
          <w:b/>
          <w:sz w:val="24"/>
          <w:shd w:val="clear" w:color="auto" w:fill="FFFFFF"/>
        </w:rPr>
        <w:t>Ankieta konsultacyjna dotycząca projektu uchwały Rady Miejskiej w Piaskach  określającej zasady wyznaczania składu oraz zasady działania Komitetu Rewitalizacji Gminy Piaski</w:t>
      </w:r>
    </w:p>
    <w:p w14:paraId="022C81F0" w14:textId="77777777" w:rsidR="00737BBE" w:rsidRDefault="00737BBE" w:rsidP="00737BBE">
      <w:pPr>
        <w:jc w:val="center"/>
        <w:rPr>
          <w:b/>
          <w:sz w:val="24"/>
          <w:shd w:val="clear" w:color="auto" w:fill="FFFFFF"/>
        </w:rPr>
      </w:pPr>
    </w:p>
    <w:p w14:paraId="0081941B" w14:textId="77777777" w:rsidR="00737BBE" w:rsidRPr="00737BBE" w:rsidRDefault="00737BBE" w:rsidP="00737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BBE">
        <w:rPr>
          <w:rFonts w:ascii="docs-Roboto" w:eastAsia="Times New Roman" w:hAnsi="docs-Roboto" w:cs="Times New Roman"/>
          <w:color w:val="202124"/>
          <w:shd w:val="clear" w:color="auto" w:fill="FFFFFF"/>
          <w:lang w:eastAsia="pl-PL"/>
        </w:rPr>
        <w:t>Celem ankiety konsultacyjnej jest pozyskanie opinii na temat projektu uchwały określającej zasady wyznaczania składu oraz zasady działania Komitetu Rewitalizacji Gminy Piaski.</w:t>
      </w:r>
    </w:p>
    <w:p w14:paraId="061B80F8" w14:textId="302FA28B" w:rsidR="00737BBE" w:rsidRPr="00737BBE" w:rsidRDefault="00737BBE" w:rsidP="00737BBE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  <w:r w:rsidRPr="00737BBE">
        <w:rPr>
          <w:rFonts w:ascii="docs-Roboto" w:eastAsia="Times New Roman" w:hAnsi="docs-Roboto" w:cs="Times New Roman"/>
          <w:color w:val="202124"/>
          <w:lang w:eastAsia="pl-PL"/>
        </w:rPr>
        <w:br/>
        <w:t>Ankietyzacja przeprowadzona jest na podstawie art. 7 ust. 1, ust. 2 i ust. 3 ustawy z dnia 9 października 2015 r. o rewitalizacji (Dz. U. z 202</w:t>
      </w:r>
      <w:r w:rsidR="007E2CC0">
        <w:rPr>
          <w:rFonts w:ascii="docs-Roboto" w:eastAsia="Times New Roman" w:hAnsi="docs-Roboto" w:cs="Times New Roman"/>
          <w:color w:val="202124"/>
          <w:lang w:eastAsia="pl-PL"/>
        </w:rPr>
        <w:t>3</w:t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t xml:space="preserve"> r. poz. </w:t>
      </w:r>
      <w:r w:rsidR="007E2CC0">
        <w:rPr>
          <w:rFonts w:ascii="docs-Roboto" w:eastAsia="Times New Roman" w:hAnsi="docs-Roboto" w:cs="Times New Roman"/>
          <w:color w:val="202124"/>
          <w:lang w:eastAsia="pl-PL"/>
        </w:rPr>
        <w:t>1688, Dz.U. 2023 r. poz. 28</w:t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t>).</w:t>
      </w:r>
    </w:p>
    <w:p w14:paraId="682F5432" w14:textId="77777777" w:rsidR="00737BBE" w:rsidRPr="00737BBE" w:rsidRDefault="00737BBE" w:rsidP="00737BBE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lang w:eastAsia="pl-PL"/>
        </w:rPr>
      </w:pPr>
    </w:p>
    <w:p w14:paraId="7ABDF262" w14:textId="13F60DA5" w:rsidR="00737BBE" w:rsidRPr="00737BBE" w:rsidRDefault="00737BBE" w:rsidP="00737BBE">
      <w:pPr>
        <w:shd w:val="clear" w:color="auto" w:fill="FFFFFF"/>
        <w:spacing w:after="0" w:line="240" w:lineRule="auto"/>
        <w:jc w:val="left"/>
        <w:rPr>
          <w:rFonts w:ascii="docs-Roboto" w:eastAsia="Times New Roman" w:hAnsi="docs-Roboto" w:cs="Times New Roman"/>
          <w:color w:val="202124"/>
          <w:lang w:eastAsia="pl-PL"/>
        </w:rPr>
      </w:pPr>
      <w:r w:rsidRPr="00737BBE">
        <w:rPr>
          <w:rFonts w:ascii="docs-Roboto" w:eastAsia="Times New Roman" w:hAnsi="docs-Roboto" w:cs="Times New Roman"/>
          <w:color w:val="202124"/>
          <w:lang w:eastAsia="pl-PL"/>
        </w:rPr>
        <w:t>Proponowana uchwała jest istotna, gdyż wskazuje zasady wyznaczania składu oraz zasady działania Komitetu Rewitalizacji.</w:t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br/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br/>
      </w:r>
      <w:r w:rsidRPr="007E2CC0">
        <w:rPr>
          <w:rFonts w:ascii="docs-Roboto" w:eastAsia="Times New Roman" w:hAnsi="docs-Roboto" w:cs="Times New Roman"/>
          <w:color w:val="202124"/>
          <w:lang w:eastAsia="pl-PL"/>
        </w:rPr>
        <w:t xml:space="preserve">Konsultacje społeczne będą prowadzone od </w:t>
      </w:r>
      <w:r w:rsidR="007E2CC0" w:rsidRPr="007E2CC0">
        <w:rPr>
          <w:rFonts w:ascii="docs-Roboto" w:eastAsia="Times New Roman" w:hAnsi="docs-Roboto" w:cs="Times New Roman"/>
          <w:color w:val="202124"/>
          <w:lang w:eastAsia="pl-PL"/>
        </w:rPr>
        <w:t>14.11.</w:t>
      </w:r>
      <w:r w:rsidRPr="007E2CC0">
        <w:rPr>
          <w:rFonts w:ascii="docs-Roboto" w:eastAsia="Times New Roman" w:hAnsi="docs-Roboto" w:cs="Times New Roman"/>
          <w:color w:val="202124"/>
          <w:lang w:eastAsia="pl-PL"/>
        </w:rPr>
        <w:t xml:space="preserve">2023 r. do </w:t>
      </w:r>
      <w:r w:rsidR="007E2CC0" w:rsidRPr="007E2CC0">
        <w:rPr>
          <w:rFonts w:ascii="docs-Roboto" w:eastAsia="Times New Roman" w:hAnsi="docs-Roboto" w:cs="Times New Roman"/>
          <w:color w:val="202124"/>
          <w:lang w:eastAsia="pl-PL"/>
        </w:rPr>
        <w:t>20.12.</w:t>
      </w:r>
      <w:r w:rsidRPr="007E2CC0">
        <w:rPr>
          <w:rFonts w:ascii="docs-Roboto" w:eastAsia="Times New Roman" w:hAnsi="docs-Roboto" w:cs="Times New Roman"/>
          <w:color w:val="202124"/>
          <w:lang w:eastAsia="pl-PL"/>
        </w:rPr>
        <w:t>2023 r. Opinie</w:t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t>, które wpłyną po tym terminie, nie będą uwzględniane.</w:t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br/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br/>
        <w:t>W razie wątpliwości lub pytań zachęcamy również do kontaktu telefonicznego pod numerem 537 497 410 od 14:00 do 17:00 w poniedziałki oraz od 9:00 do 12:00 w środy i czwartki.</w:t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br/>
      </w:r>
      <w:r w:rsidRPr="00737BBE">
        <w:rPr>
          <w:rFonts w:ascii="docs-Roboto" w:eastAsia="Times New Roman" w:hAnsi="docs-Roboto" w:cs="Times New Roman"/>
          <w:color w:val="202124"/>
          <w:lang w:eastAsia="pl-PL"/>
        </w:rPr>
        <w:br/>
        <w:t>Wszelkie informacje o tych konsultacjach można również uzyskać na stronach internetowych: www.piaski.pl oraz  www.umpiaski.bip.lubelskie.pl.</w:t>
      </w:r>
    </w:p>
    <w:p w14:paraId="6408A56A" w14:textId="77777777" w:rsidR="00737BBE" w:rsidRDefault="00737BBE" w:rsidP="00737BBE"/>
    <w:p w14:paraId="3ABED19D" w14:textId="77777777" w:rsidR="00737BBE" w:rsidRDefault="00737BBE" w:rsidP="00737BBE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1.</w:t>
      </w:r>
      <w:r>
        <w:rPr>
          <w:rFonts w:ascii="docs-Roboto" w:hAnsi="docs-Roboto"/>
          <w:color w:val="202124"/>
          <w:shd w:val="clear" w:color="auto" w:fill="F1F3F4"/>
        </w:rPr>
        <w:tab/>
        <w:t>Proszę o zaznaczenie Pani/Pana opinii na temat proponowanych zasad wyznaczania składu Komitetu Rewitalizacji Gminy Piaski 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35"/>
      </w:tblGrid>
      <w:tr w:rsidR="00737BBE" w14:paraId="3BF6C87A" w14:textId="77777777" w:rsidTr="00737BB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57C4269" w14:textId="77777777" w:rsidR="00737BBE" w:rsidRDefault="00737BBE" w:rsidP="00737BB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0C8FD5" w14:textId="77777777" w:rsidR="00737BBE" w:rsidRDefault="00737BBE" w:rsidP="00737BBE">
            <w:pPr>
              <w:spacing w:line="360" w:lineRule="auto"/>
              <w:jc w:val="left"/>
            </w:pPr>
            <w:r>
              <w:t>Zdecydowanie pozytywna</w:t>
            </w:r>
          </w:p>
        </w:tc>
      </w:tr>
      <w:tr w:rsidR="00737BBE" w14:paraId="03C290B3" w14:textId="77777777" w:rsidTr="00737BB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0575D1F5" w14:textId="77777777" w:rsidR="00737BBE" w:rsidRDefault="00737BBE" w:rsidP="00737BB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044B1F" w14:textId="77777777" w:rsidR="00737BBE" w:rsidRDefault="00737BBE" w:rsidP="00737BBE">
            <w:pPr>
              <w:spacing w:line="360" w:lineRule="auto"/>
              <w:jc w:val="left"/>
            </w:pPr>
            <w:r>
              <w:t>Pozytywna</w:t>
            </w:r>
          </w:p>
        </w:tc>
      </w:tr>
      <w:tr w:rsidR="00737BBE" w14:paraId="2647673C" w14:textId="77777777" w:rsidTr="00737BB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5A35CB7D" w14:textId="77777777" w:rsidR="00737BBE" w:rsidRDefault="00737BBE" w:rsidP="00737BB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C578B" w14:textId="77777777" w:rsidR="00737BBE" w:rsidRDefault="00737BBE" w:rsidP="00737BBE">
            <w:pPr>
              <w:spacing w:line="360" w:lineRule="auto"/>
              <w:jc w:val="left"/>
            </w:pPr>
            <w:r>
              <w:t>Negatywna</w:t>
            </w:r>
          </w:p>
        </w:tc>
      </w:tr>
      <w:tr w:rsidR="00737BBE" w14:paraId="64AFDB2F" w14:textId="77777777" w:rsidTr="00737BB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1C502651" w14:textId="77777777" w:rsidR="00737BBE" w:rsidRDefault="00737BBE" w:rsidP="00737BB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AA9C6" w14:textId="77777777" w:rsidR="00737BBE" w:rsidRDefault="00737BBE" w:rsidP="00737BBE">
            <w:pPr>
              <w:spacing w:line="360" w:lineRule="auto"/>
              <w:jc w:val="left"/>
            </w:pPr>
            <w:r>
              <w:t>Zdecydowanie negatywna</w:t>
            </w:r>
          </w:p>
        </w:tc>
      </w:tr>
      <w:tr w:rsidR="00737BBE" w14:paraId="4B648F46" w14:textId="77777777" w:rsidTr="00737BB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49787423" w14:textId="77777777" w:rsidR="00737BBE" w:rsidRDefault="00737BBE" w:rsidP="00737BB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C494B" w14:textId="77777777" w:rsidR="00737BBE" w:rsidRDefault="00737BBE" w:rsidP="00737BBE">
            <w:pPr>
              <w:spacing w:line="360" w:lineRule="auto"/>
              <w:jc w:val="left"/>
            </w:pPr>
            <w:r>
              <w:t>Trudno powiedzieć</w:t>
            </w:r>
          </w:p>
        </w:tc>
      </w:tr>
    </w:tbl>
    <w:p w14:paraId="6BD93FC7" w14:textId="77777777" w:rsidR="00737BBE" w:rsidRDefault="00737BBE" w:rsidP="00737BBE">
      <w:pPr>
        <w:rPr>
          <w:rFonts w:ascii="docs-Roboto" w:hAnsi="docs-Roboto"/>
          <w:color w:val="202124"/>
          <w:shd w:val="clear" w:color="auto" w:fill="F1F3F4"/>
        </w:rPr>
      </w:pPr>
    </w:p>
    <w:p w14:paraId="08709CD9" w14:textId="77777777" w:rsidR="00737BBE" w:rsidRDefault="00737BBE" w:rsidP="00737BBE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2.</w:t>
      </w:r>
      <w:r>
        <w:rPr>
          <w:rFonts w:ascii="docs-Roboto" w:hAnsi="docs-Roboto"/>
          <w:color w:val="202124"/>
          <w:shd w:val="clear" w:color="auto" w:fill="F1F3F4"/>
        </w:rPr>
        <w:tab/>
        <w:t>Proszę o przedstawienie uzasadnienia w przypadku odpowiedzi negatywnej i zdecydowanie negatywnej wraz z  propozycją ewentualnych zmian granic obszaru zdegradowanego: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BE" w14:paraId="589A7A4D" w14:textId="77777777" w:rsidTr="00737BBE">
        <w:trPr>
          <w:trHeight w:val="2928"/>
        </w:trPr>
        <w:tc>
          <w:tcPr>
            <w:tcW w:w="9212" w:type="dxa"/>
          </w:tcPr>
          <w:p w14:paraId="633DE581" w14:textId="77777777" w:rsidR="00737BBE" w:rsidRDefault="00737BBE" w:rsidP="00737BBE"/>
        </w:tc>
      </w:tr>
    </w:tbl>
    <w:p w14:paraId="3952C027" w14:textId="77777777" w:rsidR="00737BBE" w:rsidRDefault="00737BBE" w:rsidP="00737BBE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lastRenderedPageBreak/>
        <w:t>3.</w:t>
      </w:r>
      <w:r>
        <w:rPr>
          <w:rFonts w:ascii="docs-Roboto" w:hAnsi="docs-Roboto"/>
          <w:color w:val="202124"/>
          <w:shd w:val="clear" w:color="auto" w:fill="F1F3F4"/>
        </w:rPr>
        <w:tab/>
        <w:t>Proszę o zaznaczenie Pani/Pana opinii na temat proponowanych zasad działania Komitetu Rewitalizacji Gminy Piaski: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35"/>
      </w:tblGrid>
      <w:tr w:rsidR="00737BBE" w14:paraId="746884A4" w14:textId="77777777" w:rsidTr="000779F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36A26C63" w14:textId="77777777" w:rsidR="00737BBE" w:rsidRDefault="00737BBE" w:rsidP="000779F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4F21A" w14:textId="77777777" w:rsidR="00737BBE" w:rsidRDefault="00737BBE" w:rsidP="000779FE">
            <w:pPr>
              <w:spacing w:line="360" w:lineRule="auto"/>
              <w:jc w:val="left"/>
            </w:pPr>
            <w:r>
              <w:t>Zdecydowanie pozytywna</w:t>
            </w:r>
          </w:p>
        </w:tc>
      </w:tr>
      <w:tr w:rsidR="00737BBE" w14:paraId="06E23EBF" w14:textId="77777777" w:rsidTr="000779F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8B5866E" w14:textId="77777777" w:rsidR="00737BBE" w:rsidRDefault="00737BBE" w:rsidP="000779F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317BC" w14:textId="77777777" w:rsidR="00737BBE" w:rsidRDefault="00737BBE" w:rsidP="000779FE">
            <w:pPr>
              <w:spacing w:line="360" w:lineRule="auto"/>
              <w:jc w:val="left"/>
            </w:pPr>
            <w:r>
              <w:t>Pozytywna</w:t>
            </w:r>
          </w:p>
        </w:tc>
      </w:tr>
      <w:tr w:rsidR="00737BBE" w14:paraId="1E81AC37" w14:textId="77777777" w:rsidTr="000779F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308DE8C0" w14:textId="77777777" w:rsidR="00737BBE" w:rsidRDefault="00737BBE" w:rsidP="000779F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26CC8A" w14:textId="77777777" w:rsidR="00737BBE" w:rsidRDefault="00737BBE" w:rsidP="000779FE">
            <w:pPr>
              <w:spacing w:line="360" w:lineRule="auto"/>
              <w:jc w:val="left"/>
            </w:pPr>
            <w:r>
              <w:t>Negatywna</w:t>
            </w:r>
          </w:p>
        </w:tc>
      </w:tr>
      <w:tr w:rsidR="00737BBE" w14:paraId="73D56DD7" w14:textId="77777777" w:rsidTr="000779F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6FB88AE7" w14:textId="77777777" w:rsidR="00737BBE" w:rsidRDefault="00737BBE" w:rsidP="000779F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5A05B" w14:textId="77777777" w:rsidR="00737BBE" w:rsidRDefault="00737BBE" w:rsidP="000779FE">
            <w:pPr>
              <w:spacing w:line="360" w:lineRule="auto"/>
              <w:jc w:val="left"/>
            </w:pPr>
            <w:r>
              <w:t>Zdecydowanie negatywna</w:t>
            </w:r>
          </w:p>
        </w:tc>
      </w:tr>
      <w:tr w:rsidR="00737BBE" w14:paraId="7E4FFC7E" w14:textId="77777777" w:rsidTr="000779FE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14:paraId="5DE3C671" w14:textId="77777777" w:rsidR="00737BBE" w:rsidRDefault="00737BBE" w:rsidP="000779FE"/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0C847" w14:textId="77777777" w:rsidR="00737BBE" w:rsidRDefault="00737BBE" w:rsidP="000779FE">
            <w:pPr>
              <w:spacing w:line="360" w:lineRule="auto"/>
              <w:jc w:val="left"/>
            </w:pPr>
            <w:r>
              <w:t>Trudno powiedzieć</w:t>
            </w:r>
          </w:p>
        </w:tc>
      </w:tr>
    </w:tbl>
    <w:p w14:paraId="5D967086" w14:textId="77777777" w:rsidR="00737BBE" w:rsidRDefault="00737BBE" w:rsidP="00737BBE">
      <w:pPr>
        <w:rPr>
          <w:rFonts w:ascii="docs-Roboto" w:hAnsi="docs-Roboto"/>
          <w:color w:val="202124"/>
          <w:shd w:val="clear" w:color="auto" w:fill="F1F3F4"/>
        </w:rPr>
      </w:pPr>
    </w:p>
    <w:p w14:paraId="6F679D2B" w14:textId="77777777" w:rsidR="00737BBE" w:rsidRDefault="00737BBE" w:rsidP="00737BBE">
      <w:pPr>
        <w:rPr>
          <w:rFonts w:ascii="docs-Roboto" w:hAnsi="docs-Roboto"/>
          <w:color w:val="202124"/>
          <w:shd w:val="clear" w:color="auto" w:fill="F1F3F4"/>
        </w:rPr>
      </w:pPr>
      <w:r>
        <w:rPr>
          <w:rFonts w:ascii="docs-Roboto" w:hAnsi="docs-Roboto"/>
          <w:color w:val="202124"/>
          <w:shd w:val="clear" w:color="auto" w:fill="F1F3F4"/>
        </w:rPr>
        <w:t>4.</w:t>
      </w:r>
      <w:r>
        <w:rPr>
          <w:rFonts w:ascii="docs-Roboto" w:hAnsi="docs-Roboto"/>
          <w:color w:val="202124"/>
          <w:shd w:val="clear" w:color="auto" w:fill="F1F3F4"/>
        </w:rPr>
        <w:tab/>
        <w:t>Proszę o przedstawienie uzasadnienia w przypadku odpowiedzi negatywnej i zdecydowanie negatywnej wraz z  propozycją ewentualnych zmian granic obszaru rewitalizacji: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BE" w14:paraId="6B7FC244" w14:textId="77777777" w:rsidTr="000779FE">
        <w:trPr>
          <w:trHeight w:val="2928"/>
        </w:trPr>
        <w:tc>
          <w:tcPr>
            <w:tcW w:w="9212" w:type="dxa"/>
          </w:tcPr>
          <w:p w14:paraId="75056850" w14:textId="77777777" w:rsidR="00737BBE" w:rsidRDefault="00737BBE" w:rsidP="000779FE"/>
        </w:tc>
      </w:tr>
    </w:tbl>
    <w:p w14:paraId="1F4C98A0" w14:textId="77777777" w:rsidR="00737BBE" w:rsidRDefault="00737BBE" w:rsidP="00737B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37BBE" w14:paraId="5EF3CA8C" w14:textId="77777777" w:rsidTr="00737BBE">
        <w:tc>
          <w:tcPr>
            <w:tcW w:w="4606" w:type="dxa"/>
            <w:vAlign w:val="center"/>
          </w:tcPr>
          <w:p w14:paraId="5887F795" w14:textId="77777777" w:rsidR="00737BBE" w:rsidRDefault="00737BBE" w:rsidP="00737BBE">
            <w:pPr>
              <w:jc w:val="center"/>
            </w:pPr>
            <w:r w:rsidRPr="00737BBE">
              <w:t>Imię i nazwisko</w:t>
            </w:r>
          </w:p>
        </w:tc>
        <w:tc>
          <w:tcPr>
            <w:tcW w:w="4606" w:type="dxa"/>
          </w:tcPr>
          <w:p w14:paraId="7331F793" w14:textId="77777777" w:rsidR="00737BBE" w:rsidRDefault="00737BBE" w:rsidP="00737BBE"/>
        </w:tc>
      </w:tr>
      <w:tr w:rsidR="00737BBE" w14:paraId="1699C004" w14:textId="77777777" w:rsidTr="00737BBE">
        <w:trPr>
          <w:trHeight w:val="733"/>
        </w:trPr>
        <w:tc>
          <w:tcPr>
            <w:tcW w:w="4606" w:type="dxa"/>
            <w:vAlign w:val="center"/>
          </w:tcPr>
          <w:p w14:paraId="49AE3859" w14:textId="77777777" w:rsidR="00737BBE" w:rsidRDefault="00737BBE" w:rsidP="00737BBE">
            <w:pPr>
              <w:jc w:val="center"/>
            </w:pPr>
            <w:r w:rsidRPr="00737BBE">
              <w:t>Dane kontaktowe: nr telefonu i adres e-mail</w:t>
            </w:r>
          </w:p>
        </w:tc>
        <w:tc>
          <w:tcPr>
            <w:tcW w:w="4606" w:type="dxa"/>
          </w:tcPr>
          <w:p w14:paraId="3BB47FDB" w14:textId="77777777" w:rsidR="00737BBE" w:rsidRDefault="00737BBE" w:rsidP="00737BBE"/>
        </w:tc>
      </w:tr>
    </w:tbl>
    <w:p w14:paraId="2368098F" w14:textId="77777777" w:rsidR="00737BBE" w:rsidRDefault="00737BBE" w:rsidP="00737BBE"/>
    <w:p w14:paraId="69437DF3" w14:textId="77777777" w:rsidR="00737BBE" w:rsidRDefault="00737BBE" w:rsidP="00737BBE">
      <w:pPr>
        <w:rPr>
          <w:b/>
        </w:rPr>
      </w:pPr>
      <w:r w:rsidRPr="00737BBE">
        <w:rPr>
          <w:b/>
        </w:rPr>
        <w:t>Oświadczam, że zapoznałem/</w:t>
      </w:r>
      <w:proofErr w:type="spellStart"/>
      <w:r w:rsidRPr="00737BBE">
        <w:rPr>
          <w:b/>
        </w:rPr>
        <w:t>am</w:t>
      </w:r>
      <w:proofErr w:type="spellEnd"/>
      <w:r w:rsidRPr="00737BBE">
        <w:rPr>
          <w:b/>
        </w:rPr>
        <w:t xml:space="preserve"> się z klauzulą informacyjną o ochronie danych osobowych w związku z prowadzonymi konsultacjami społecznymi projektu uchwały Rady Miejskiej w Piaskach w sprawie wyznaczenia obszaru zdegradowanego i obszaru rewitalizacji Gminy Piaski o poniższej treści:</w:t>
      </w:r>
    </w:p>
    <w:p w14:paraId="5D43CCA9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  <w:shd w:val="clear" w:color="auto" w:fill="FFFFFF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uchwały Rady Miejskiej Piaski , informujemy że: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 xml:space="preserve">1.Administratorem Pana/i danych osobowych jest Gmina Piaski reprezentowana przez Burmistrza Piask, ul. Lubelska 77, 21 – 050 Piaski, tel.: 81 58 21 020, e-mail: </w:t>
      </w:r>
      <w:r w:rsidRPr="00737BBE">
        <w:rPr>
          <w:rFonts w:ascii="docs-Roboto" w:hAnsi="docs-Roboto"/>
          <w:color w:val="202124"/>
          <w:shd w:val="clear" w:color="auto" w:fill="FFFFFF"/>
        </w:rPr>
        <w:t>um@piaski.pl</w:t>
      </w:r>
      <w:r>
        <w:rPr>
          <w:rFonts w:ascii="docs-Roboto" w:hAnsi="docs-Roboto"/>
          <w:color w:val="202124"/>
          <w:shd w:val="clear" w:color="auto" w:fill="FFFFFF"/>
        </w:rPr>
        <w:t>.</w:t>
      </w:r>
    </w:p>
    <w:p w14:paraId="0D0F5321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2.Dane kontaktowe inspektora ochrony danych u Administratora: m.wroblewski-lublin@protonmail.com.</w:t>
      </w: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 xml:space="preserve">3.Pani/Pana dane osobowe przetwarzane będą w celu prowadzenia działań konsultacyjnych projektu uchwały Rady Miejskiej w Piaskach, na podstawie art. 6 ust. 1 lit. c RODO (przetwarzanie jest </w:t>
      </w:r>
      <w:r>
        <w:rPr>
          <w:rFonts w:ascii="docs-Roboto" w:hAnsi="docs-Roboto"/>
          <w:color w:val="202124"/>
          <w:shd w:val="clear" w:color="auto" w:fill="FFFFFF"/>
        </w:rPr>
        <w:lastRenderedPageBreak/>
        <w:t>niezbędne do wypełnienia obowiązku prawnego ciążącego na administratorze) w zw. z 6 ust. 3 ustawy z dnia 6 grudnia 2006 r. o zasadach prowadzenia polityki rozwoju.</w:t>
      </w:r>
    </w:p>
    <w:p w14:paraId="1FF4C366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4.Podanie danych osobowych jest dobrowolne, jednocześnie odmowa ich podania jest równoznaczna z brakiem możliwości udziału w działaniach konsultacyjnych projektu uchwały Rady Miejskiej w Piaskach.</w:t>
      </w:r>
    </w:p>
    <w:p w14:paraId="0BF8F28E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5.Dane osobowe mogą być przekazywane innym organom i podmiotom zaangażowanym w proces opracowania projektu uchwały wyłącznie na podstawie obowiązujących przepisów prawa, w tym ustawy o dostępie do informacji publicznej.</w:t>
      </w:r>
    </w:p>
    <w:p w14:paraId="687DE489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6.Podane przez Pani/Pana dane osobowe będą przetwarzane przez okres nie dłuższy niż wynikający z przepisów ustawowych z uwzględnieniem okresów przechowywania określonych w przepisach odrębnych, w tym przepisów archiwalnych.</w:t>
      </w:r>
    </w:p>
    <w:p w14:paraId="40B54964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7.W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</w:t>
      </w:r>
    </w:p>
    <w:p w14:paraId="05CD5135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8.Ma Pan/i prawo do wniesienia skargi do Prezesa Urzędu Ochrony Danych Osobowych, ul. Stawki 2, 00-193 Warszawa, gdyby przetwarzanie Pana/i danych osobowych naruszało przepisy RODO</w:t>
      </w:r>
    </w:p>
    <w:p w14:paraId="30B1037F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9.Pana/i dane osobowe mogą być przekazywane do państwa trzeciego lub organizacji międzynarodowej tylko wtedy, jeśli przewidują to odpowiednie przepisy prawa.</w:t>
      </w:r>
    </w:p>
    <w:p w14:paraId="11DFDD2E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  <w:r>
        <w:rPr>
          <w:rFonts w:ascii="docs-Roboto" w:hAnsi="docs-Roboto"/>
          <w:color w:val="202124"/>
        </w:rPr>
        <w:br/>
      </w:r>
      <w:r>
        <w:rPr>
          <w:rFonts w:ascii="docs-Roboto" w:hAnsi="docs-Roboto"/>
          <w:color w:val="202124"/>
          <w:shd w:val="clear" w:color="auto" w:fill="FFFFFF"/>
        </w:rPr>
        <w:t>10.Państwa dane nie będą przetwarzane w sposób zautomatyzowany w tym także profilowane.</w:t>
      </w:r>
    </w:p>
    <w:p w14:paraId="5434F079" w14:textId="77777777" w:rsidR="00737BBE" w:rsidRDefault="00737BBE" w:rsidP="00737BBE">
      <w:pPr>
        <w:spacing w:after="0" w:line="240" w:lineRule="auto"/>
        <w:rPr>
          <w:rFonts w:ascii="docs-Roboto" w:hAnsi="docs-Roboto"/>
          <w:color w:val="202124"/>
          <w:shd w:val="clear" w:color="auto" w:fill="FFFFFF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1"/>
        <w:gridCol w:w="3032"/>
      </w:tblGrid>
      <w:tr w:rsidR="00737BBE" w14:paraId="2C461629" w14:textId="77777777" w:rsidTr="00737BBE">
        <w:tc>
          <w:tcPr>
            <w:tcW w:w="3070" w:type="dxa"/>
          </w:tcPr>
          <w:p w14:paraId="0DFA25BB" w14:textId="77777777" w:rsidR="00737BBE" w:rsidRDefault="00737BBE" w:rsidP="00737BBE">
            <w:pPr>
              <w:rPr>
                <w:b/>
              </w:rPr>
            </w:pPr>
          </w:p>
        </w:tc>
        <w:tc>
          <w:tcPr>
            <w:tcW w:w="3071" w:type="dxa"/>
          </w:tcPr>
          <w:p w14:paraId="50862D42" w14:textId="77777777" w:rsidR="00737BBE" w:rsidRDefault="00737BBE" w:rsidP="00737BBE">
            <w:pPr>
              <w:rPr>
                <w:b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46830AE7" w14:textId="77777777" w:rsidR="00737BBE" w:rsidRDefault="00737BBE" w:rsidP="00737BBE">
            <w:pPr>
              <w:rPr>
                <w:b/>
              </w:rPr>
            </w:pPr>
          </w:p>
        </w:tc>
      </w:tr>
      <w:tr w:rsidR="00737BBE" w14:paraId="0504025F" w14:textId="77777777" w:rsidTr="00737BBE">
        <w:tc>
          <w:tcPr>
            <w:tcW w:w="3070" w:type="dxa"/>
          </w:tcPr>
          <w:p w14:paraId="17CCFF5C" w14:textId="77777777" w:rsidR="00737BBE" w:rsidRDefault="00737BBE" w:rsidP="00737BBE">
            <w:pPr>
              <w:rPr>
                <w:b/>
              </w:rPr>
            </w:pPr>
          </w:p>
        </w:tc>
        <w:tc>
          <w:tcPr>
            <w:tcW w:w="3071" w:type="dxa"/>
          </w:tcPr>
          <w:p w14:paraId="2E6D2572" w14:textId="77777777" w:rsidR="00737BBE" w:rsidRDefault="00737BBE" w:rsidP="00737BBE">
            <w:pPr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2C4242A8" w14:textId="77777777" w:rsidR="00737BBE" w:rsidRPr="00737BBE" w:rsidRDefault="00737BBE" w:rsidP="00737BBE">
            <w:pPr>
              <w:jc w:val="center"/>
            </w:pPr>
            <w:r w:rsidRPr="00737BBE">
              <w:t>podpis</w:t>
            </w:r>
          </w:p>
        </w:tc>
      </w:tr>
    </w:tbl>
    <w:p w14:paraId="05DBBA1A" w14:textId="77777777" w:rsidR="00737BBE" w:rsidRPr="00737BBE" w:rsidRDefault="00737BBE" w:rsidP="00737BBE">
      <w:pPr>
        <w:spacing w:after="0" w:line="240" w:lineRule="auto"/>
        <w:rPr>
          <w:b/>
        </w:rPr>
      </w:pPr>
    </w:p>
    <w:sectPr w:rsidR="00737BBE" w:rsidRPr="0073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E1440"/>
    <w:multiLevelType w:val="multilevel"/>
    <w:tmpl w:val="BF2C990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43714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AE"/>
    <w:rsid w:val="001324B9"/>
    <w:rsid w:val="00246E9A"/>
    <w:rsid w:val="00404A4D"/>
    <w:rsid w:val="005108AE"/>
    <w:rsid w:val="00571969"/>
    <w:rsid w:val="005A02B3"/>
    <w:rsid w:val="00677E89"/>
    <w:rsid w:val="00737BBE"/>
    <w:rsid w:val="00740295"/>
    <w:rsid w:val="007D17BB"/>
    <w:rsid w:val="007E2CC0"/>
    <w:rsid w:val="00840CE0"/>
    <w:rsid w:val="0088024B"/>
    <w:rsid w:val="00B03721"/>
    <w:rsid w:val="00B06801"/>
    <w:rsid w:val="00B2271F"/>
    <w:rsid w:val="00B22ADD"/>
    <w:rsid w:val="00B76648"/>
    <w:rsid w:val="00C357E4"/>
    <w:rsid w:val="00D62752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9123"/>
  <w15:docId w15:val="{684F9F68-DC7B-4AAA-9B8B-6E4B48A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721"/>
    <w:pPr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62752"/>
    <w:pPr>
      <w:keepNext/>
      <w:keepLines/>
      <w:pageBreakBefore/>
      <w:numPr>
        <w:numId w:val="1"/>
      </w:numPr>
      <w:shd w:val="clear" w:color="auto" w:fill="D9D9D9" w:themeFill="background1" w:themeFillShade="D9"/>
      <w:spacing w:before="480" w:after="480" w:line="240" w:lineRule="auto"/>
      <w:outlineLvl w:val="0"/>
    </w:pPr>
    <w:rPr>
      <w:rFonts w:eastAsiaTheme="majorEastAsia" w:cstheme="majorBidi"/>
      <w:b/>
      <w:bCs/>
      <w:color w:val="2B5258" w:themeColor="accent5" w:themeShade="80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62752"/>
    <w:pPr>
      <w:keepNext/>
      <w:keepLines/>
      <w:pBdr>
        <w:bottom w:val="single" w:sz="4" w:space="1" w:color="auto"/>
      </w:pBdr>
      <w:spacing w:before="320" w:after="120"/>
      <w:outlineLvl w:val="1"/>
    </w:pPr>
    <w:rPr>
      <w:rFonts w:eastAsiaTheme="majorEastAsia" w:cstheme="majorBidi"/>
      <w:b/>
      <w:bCs/>
      <w:color w:val="417A84" w:themeColor="accent5" w:themeShade="BF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6275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A6A6A6" w:themeColor="background1" w:themeShade="A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3721"/>
    <w:pPr>
      <w:keepNext/>
      <w:keepLines/>
      <w:spacing w:before="320" w:after="120"/>
      <w:outlineLvl w:val="3"/>
    </w:pPr>
    <w:rPr>
      <w:rFonts w:eastAsiaTheme="majorEastAsia" w:cstheme="majorBidi"/>
      <w:b/>
      <w:bCs/>
      <w:i/>
      <w:iCs/>
      <w:color w:val="629DD1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2752"/>
    <w:rPr>
      <w:rFonts w:ascii="Cambria" w:eastAsiaTheme="majorEastAsia" w:hAnsi="Cambria" w:cstheme="majorBidi"/>
      <w:b/>
      <w:bCs/>
      <w:color w:val="A6A6A6" w:themeColor="background1" w:themeShade="A6"/>
    </w:rPr>
  </w:style>
  <w:style w:type="character" w:customStyle="1" w:styleId="Nagwek4Znak">
    <w:name w:val="Nagłówek 4 Znak"/>
    <w:basedOn w:val="Domylnaczcionkaakapitu"/>
    <w:link w:val="Nagwek4"/>
    <w:uiPriority w:val="9"/>
    <w:rsid w:val="00B03721"/>
    <w:rPr>
      <w:rFonts w:ascii="Cambria" w:eastAsiaTheme="majorEastAsia" w:hAnsi="Cambria" w:cstheme="majorBidi"/>
      <w:b/>
      <w:bCs/>
      <w:i/>
      <w:iCs/>
      <w:color w:val="629DD1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62752"/>
    <w:rPr>
      <w:rFonts w:ascii="Cambria" w:eastAsiaTheme="majorEastAsia" w:hAnsi="Cambria" w:cstheme="majorBidi"/>
      <w:b/>
      <w:bCs/>
      <w:color w:val="2B5258" w:themeColor="accent5" w:themeShade="80"/>
      <w:sz w:val="26"/>
      <w:szCs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62752"/>
    <w:rPr>
      <w:rFonts w:ascii="Cambria" w:eastAsiaTheme="majorEastAsia" w:hAnsi="Cambria" w:cstheme="majorBidi"/>
      <w:b/>
      <w:bCs/>
      <w:color w:val="417A84" w:themeColor="accent5" w:themeShade="BF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B03721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03721"/>
    <w:rPr>
      <w:rFonts w:ascii="Cambria" w:hAnsi="Cambria"/>
      <w:b w:val="0"/>
      <w:i w:val="0"/>
      <w:iCs/>
      <w:sz w:val="18"/>
    </w:rPr>
  </w:style>
  <w:style w:type="paragraph" w:styleId="Bezodstpw">
    <w:name w:val="No Spacing"/>
    <w:link w:val="BezodstpwZnak"/>
    <w:uiPriority w:val="1"/>
    <w:qFormat/>
    <w:rsid w:val="00B037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03721"/>
    <w:rPr>
      <w:rFonts w:eastAsiaTheme="minorEastAsia"/>
      <w:lang w:eastAsia="pl-PL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B0372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locked/>
    <w:rsid w:val="00B03721"/>
    <w:rPr>
      <w:rFonts w:ascii="Cambria" w:hAnsi="Cambri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03721"/>
    <w:pPr>
      <w:jc w:val="left"/>
      <w:outlineLvl w:val="9"/>
    </w:pPr>
    <w:rPr>
      <w:rFonts w:asciiTheme="majorHAnsi" w:hAnsiTheme="majorHAnsi"/>
      <w:color w:val="3476B1" w:themeColor="accent1" w:themeShade="BF"/>
      <w:sz w:val="28"/>
      <w:lang w:eastAsia="pl-PL"/>
    </w:rPr>
  </w:style>
  <w:style w:type="table" w:styleId="Tabela-Siatka">
    <w:name w:val="Table Grid"/>
    <w:basedOn w:val="Standardowy"/>
    <w:uiPriority w:val="59"/>
    <w:rsid w:val="0073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7BB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rny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n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Katarzyna Adamiak</cp:lastModifiedBy>
  <cp:revision>2</cp:revision>
  <dcterms:created xsi:type="dcterms:W3CDTF">2023-11-10T14:39:00Z</dcterms:created>
  <dcterms:modified xsi:type="dcterms:W3CDTF">2023-11-10T14:39:00Z</dcterms:modified>
</cp:coreProperties>
</file>